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3C12D" w14:textId="77777777" w:rsidR="00E154BF" w:rsidRPr="007A376B" w:rsidRDefault="00693089">
      <w:pPr>
        <w:ind w:left="-567"/>
        <w:rPr>
          <w:color w:val="000000" w:themeColor="text1"/>
        </w:rPr>
      </w:pPr>
      <w:r w:rsidRPr="007A376B">
        <w:rPr>
          <w:color w:val="000000" w:themeColor="text1"/>
        </w:rPr>
        <w:t>БЕ 2050</w:t>
      </w:r>
    </w:p>
    <w:p w14:paraId="1916ADB2" w14:textId="77777777" w:rsidR="00E154BF" w:rsidRPr="007A376B" w:rsidRDefault="00693089">
      <w:pPr>
        <w:ind w:left="-567"/>
        <w:rPr>
          <w:color w:val="000000" w:themeColor="text1"/>
          <w:sz w:val="26"/>
          <w:szCs w:val="26"/>
        </w:rPr>
      </w:pPr>
      <w:r w:rsidRPr="007A376B">
        <w:rPr>
          <w:color w:val="000000" w:themeColor="text1"/>
          <w:sz w:val="26"/>
          <w:szCs w:val="26"/>
          <w:lang w:val="en-US"/>
        </w:rPr>
        <w:t>ID</w:t>
      </w:r>
      <w:r w:rsidRPr="007A376B">
        <w:rPr>
          <w:color w:val="000000" w:themeColor="text1"/>
          <w:sz w:val="26"/>
          <w:szCs w:val="26"/>
        </w:rPr>
        <w:t xml:space="preserve"> номер закупки 083-0020104</w:t>
      </w:r>
    </w:p>
    <w:tbl>
      <w:tblPr>
        <w:tblStyle w:val="af2"/>
        <w:tblW w:w="1077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387"/>
      </w:tblGrid>
      <w:tr w:rsidR="00E154BF" w:rsidRPr="007A376B" w14:paraId="5ADC1054" w14:textId="77777777">
        <w:tc>
          <w:tcPr>
            <w:tcW w:w="5387" w:type="dxa"/>
          </w:tcPr>
          <w:p w14:paraId="1612510B" w14:textId="77777777" w:rsidR="00E154BF" w:rsidRPr="007A376B" w:rsidRDefault="00693089">
            <w:pPr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Статья сметы затрат (источник):</w:t>
            </w:r>
          </w:p>
          <w:p w14:paraId="57BBE27E" w14:textId="77777777" w:rsidR="00E154BF" w:rsidRPr="007A376B" w:rsidRDefault="00693089">
            <w:pPr>
              <w:rPr>
                <w:color w:val="000000" w:themeColor="text1"/>
                <w:sz w:val="26"/>
                <w:szCs w:val="26"/>
                <w:u w:val="single"/>
              </w:rPr>
            </w:pPr>
            <w:r w:rsidRPr="007A376B">
              <w:rPr>
                <w:color w:val="000000" w:themeColor="text1"/>
                <w:sz w:val="26"/>
                <w:szCs w:val="26"/>
                <w:u w:val="single"/>
              </w:rPr>
              <w:t>Услуги охраны</w:t>
            </w:r>
          </w:p>
          <w:p w14:paraId="5DECF142" w14:textId="77777777" w:rsidR="00E154BF" w:rsidRPr="007A376B" w:rsidRDefault="00693089">
            <w:pPr>
              <w:rPr>
                <w:b/>
                <w:color w:val="000000" w:themeColor="text1"/>
                <w:sz w:val="26"/>
                <w:szCs w:val="26"/>
              </w:rPr>
            </w:pPr>
            <w:r w:rsidRPr="007A376B">
              <w:rPr>
                <w:b/>
                <w:color w:val="000000" w:themeColor="text1"/>
                <w:sz w:val="26"/>
                <w:szCs w:val="26"/>
              </w:rPr>
              <w:t>«СОГЛАСОВАНО»</w:t>
            </w:r>
          </w:p>
          <w:p w14:paraId="65F069FC" w14:textId="77777777" w:rsidR="00E154BF" w:rsidRPr="007A376B" w:rsidRDefault="00693089">
            <w:pPr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Начальник финансово-экономического</w:t>
            </w:r>
          </w:p>
          <w:p w14:paraId="531ECFCC" w14:textId="77777777" w:rsidR="00E154BF" w:rsidRPr="007A376B" w:rsidRDefault="00693089">
            <w:pPr>
              <w:ind w:right="-108"/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управления ЗЭС филиала ПАО «</w:t>
            </w:r>
            <w:proofErr w:type="spellStart"/>
            <w:r w:rsidRPr="007A376B">
              <w:rPr>
                <w:color w:val="000000" w:themeColor="text1"/>
                <w:sz w:val="26"/>
                <w:szCs w:val="26"/>
              </w:rPr>
              <w:t>Россети</w:t>
            </w:r>
            <w:proofErr w:type="spellEnd"/>
            <w:r w:rsidRPr="007A376B">
              <w:rPr>
                <w:color w:val="000000" w:themeColor="text1"/>
                <w:sz w:val="26"/>
                <w:szCs w:val="26"/>
              </w:rPr>
              <w:t xml:space="preserve"> МР»</w:t>
            </w:r>
          </w:p>
          <w:p w14:paraId="6016AA7C" w14:textId="77777777" w:rsidR="00E154BF" w:rsidRPr="007A376B" w:rsidRDefault="00E154BF">
            <w:pPr>
              <w:rPr>
                <w:color w:val="000000" w:themeColor="text1"/>
                <w:sz w:val="26"/>
                <w:szCs w:val="26"/>
              </w:rPr>
            </w:pPr>
          </w:p>
          <w:p w14:paraId="60974E08" w14:textId="77777777" w:rsidR="00E154BF" w:rsidRPr="007A376B" w:rsidRDefault="00693089">
            <w:pPr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 xml:space="preserve">_____________________А.С. </w:t>
            </w:r>
            <w:proofErr w:type="spellStart"/>
            <w:r w:rsidRPr="007A376B">
              <w:rPr>
                <w:color w:val="000000" w:themeColor="text1"/>
                <w:sz w:val="26"/>
                <w:szCs w:val="26"/>
              </w:rPr>
              <w:t>Жириков</w:t>
            </w:r>
            <w:proofErr w:type="spellEnd"/>
          </w:p>
          <w:p w14:paraId="279973D5" w14:textId="77777777" w:rsidR="00E154BF" w:rsidRPr="007A376B" w:rsidRDefault="00693089">
            <w:pPr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«______»__________________ 2026 г.</w:t>
            </w:r>
          </w:p>
        </w:tc>
        <w:tc>
          <w:tcPr>
            <w:tcW w:w="5387" w:type="dxa"/>
          </w:tcPr>
          <w:p w14:paraId="44FD6D93" w14:textId="77777777" w:rsidR="00E154BF" w:rsidRPr="007A376B" w:rsidRDefault="00E154BF">
            <w:pPr>
              <w:rPr>
                <w:color w:val="000000" w:themeColor="text1"/>
                <w:sz w:val="26"/>
                <w:szCs w:val="26"/>
                <w:lang w:bidi="ru-RU"/>
              </w:rPr>
            </w:pPr>
          </w:p>
          <w:p w14:paraId="496166E9" w14:textId="77777777" w:rsidR="00E154BF" w:rsidRPr="007A376B" w:rsidRDefault="00E154BF">
            <w:pPr>
              <w:rPr>
                <w:color w:val="000000" w:themeColor="text1"/>
                <w:sz w:val="26"/>
                <w:szCs w:val="26"/>
                <w:lang w:bidi="ru-RU"/>
              </w:rPr>
            </w:pPr>
          </w:p>
          <w:p w14:paraId="38B5CF90" w14:textId="77777777" w:rsidR="00E154BF" w:rsidRPr="007A376B" w:rsidRDefault="00693089">
            <w:pPr>
              <w:ind w:left="459"/>
              <w:rPr>
                <w:b/>
                <w:color w:val="000000" w:themeColor="text1"/>
                <w:sz w:val="26"/>
                <w:szCs w:val="26"/>
                <w:lang w:bidi="ru-RU"/>
              </w:rPr>
            </w:pPr>
            <w:r w:rsidRPr="007A376B">
              <w:rPr>
                <w:b/>
                <w:color w:val="000000" w:themeColor="text1"/>
                <w:sz w:val="26"/>
                <w:szCs w:val="26"/>
                <w:lang w:bidi="ru-RU"/>
              </w:rPr>
              <w:t>«УТВЕРЖДАЮ»</w:t>
            </w:r>
          </w:p>
          <w:p w14:paraId="31E895C3" w14:textId="77777777" w:rsidR="00E154BF" w:rsidRPr="007A376B" w:rsidRDefault="00693089">
            <w:pPr>
              <w:ind w:left="459"/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 xml:space="preserve">Директор по безопасности – </w:t>
            </w:r>
          </w:p>
          <w:p w14:paraId="42C63A7F" w14:textId="77777777" w:rsidR="00E154BF" w:rsidRPr="007A376B" w:rsidRDefault="00693089">
            <w:pPr>
              <w:ind w:left="459" w:right="-250"/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начальник управления</w:t>
            </w:r>
          </w:p>
          <w:p w14:paraId="49BF001D" w14:textId="77777777" w:rsidR="00E154BF" w:rsidRPr="007A376B" w:rsidRDefault="00693089">
            <w:pPr>
              <w:ind w:left="459" w:right="-250"/>
              <w:rPr>
                <w:color w:val="000000" w:themeColor="text1"/>
                <w:sz w:val="26"/>
                <w:szCs w:val="26"/>
                <w:lang w:bidi="ru-RU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ЗЭС - филиала ПАО «</w:t>
            </w:r>
            <w:proofErr w:type="spellStart"/>
            <w:r w:rsidRPr="007A376B">
              <w:rPr>
                <w:color w:val="000000" w:themeColor="text1"/>
                <w:sz w:val="26"/>
                <w:szCs w:val="26"/>
              </w:rPr>
              <w:t>Россети</w:t>
            </w:r>
            <w:proofErr w:type="spellEnd"/>
            <w:r w:rsidRPr="007A376B">
              <w:rPr>
                <w:color w:val="000000" w:themeColor="text1"/>
                <w:sz w:val="26"/>
                <w:szCs w:val="26"/>
              </w:rPr>
              <w:t xml:space="preserve"> МР» </w:t>
            </w:r>
          </w:p>
          <w:p w14:paraId="3F743A8B" w14:textId="77777777" w:rsidR="00E154BF" w:rsidRPr="007A376B" w:rsidRDefault="00693089">
            <w:pPr>
              <w:ind w:left="459"/>
              <w:rPr>
                <w:color w:val="000000" w:themeColor="text1"/>
                <w:sz w:val="26"/>
                <w:szCs w:val="26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 xml:space="preserve">__________________А.А. Вдовиченко  </w:t>
            </w:r>
          </w:p>
          <w:p w14:paraId="68F6B073" w14:textId="77777777" w:rsidR="00E154BF" w:rsidRPr="007A376B" w:rsidRDefault="00693089">
            <w:pPr>
              <w:ind w:left="459"/>
              <w:rPr>
                <w:color w:val="000000" w:themeColor="text1"/>
                <w:sz w:val="26"/>
                <w:szCs w:val="26"/>
                <w:lang w:bidi="ru-RU"/>
              </w:rPr>
            </w:pPr>
            <w:r w:rsidRPr="007A376B">
              <w:rPr>
                <w:color w:val="000000" w:themeColor="text1"/>
                <w:sz w:val="26"/>
                <w:szCs w:val="26"/>
              </w:rPr>
              <w:t>« _____ » ____________ 2026 г.</w:t>
            </w:r>
          </w:p>
        </w:tc>
      </w:tr>
    </w:tbl>
    <w:p w14:paraId="476B5D94" w14:textId="77777777" w:rsidR="00E154BF" w:rsidRPr="007A376B" w:rsidRDefault="00E154BF">
      <w:pPr>
        <w:rPr>
          <w:color w:val="000000" w:themeColor="text1"/>
          <w:sz w:val="26"/>
          <w:szCs w:val="26"/>
        </w:rPr>
      </w:pPr>
    </w:p>
    <w:p w14:paraId="7CF1C24A" w14:textId="77777777" w:rsidR="00E154BF" w:rsidRPr="007A376B" w:rsidRDefault="00E154BF">
      <w:pPr>
        <w:rPr>
          <w:color w:val="000000" w:themeColor="text1"/>
          <w:sz w:val="26"/>
          <w:szCs w:val="26"/>
        </w:rPr>
      </w:pPr>
    </w:p>
    <w:p w14:paraId="61B794AE" w14:textId="77777777" w:rsidR="00E154BF" w:rsidRPr="007A376B" w:rsidRDefault="00693089">
      <w:pPr>
        <w:jc w:val="center"/>
        <w:rPr>
          <w:rFonts w:eastAsia="Microsoft Sans Serif"/>
          <w:b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>Техническое задание</w:t>
      </w:r>
    </w:p>
    <w:p w14:paraId="5ACFC488" w14:textId="77777777" w:rsidR="00E154BF" w:rsidRPr="007A376B" w:rsidRDefault="00693089">
      <w:pPr>
        <w:jc w:val="center"/>
        <w:rPr>
          <w:rFonts w:eastAsia="Microsoft Sans Serif"/>
          <w:b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 xml:space="preserve">на оказание услуг по техническому обслуживанию систем охранного видеонаблюдения, </w:t>
      </w:r>
      <w:proofErr w:type="spellStart"/>
      <w:r w:rsidRPr="007A376B">
        <w:rPr>
          <w:rFonts w:eastAsia="Microsoft Sans Serif"/>
          <w:b/>
          <w:color w:val="000000" w:themeColor="text1"/>
        </w:rPr>
        <w:t>периметральной</w:t>
      </w:r>
      <w:proofErr w:type="spellEnd"/>
      <w:r w:rsidRPr="007A376B">
        <w:rPr>
          <w:rFonts w:eastAsia="Microsoft Sans Serif"/>
          <w:b/>
          <w:color w:val="000000" w:themeColor="text1"/>
        </w:rPr>
        <w:t xml:space="preserve"> сигнализации, СКУД, видеодомофонов, автоматических ворот и шлагбаумов</w:t>
      </w:r>
    </w:p>
    <w:p w14:paraId="6FB36FC4" w14:textId="77777777" w:rsidR="00E154BF" w:rsidRPr="007A376B" w:rsidRDefault="00693089">
      <w:pPr>
        <w:jc w:val="center"/>
        <w:rPr>
          <w:b/>
          <w:bCs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 xml:space="preserve"> на объектах ЗЭС</w:t>
      </w:r>
      <w:r w:rsidRPr="007A376B">
        <w:rPr>
          <w:bCs/>
          <w:color w:val="000000" w:themeColor="text1"/>
        </w:rPr>
        <w:t xml:space="preserve"> - </w:t>
      </w:r>
      <w:r w:rsidRPr="007A376B">
        <w:rPr>
          <w:b/>
          <w:bCs/>
          <w:color w:val="000000" w:themeColor="text1"/>
        </w:rPr>
        <w:t>филиала ПАО «</w:t>
      </w:r>
      <w:proofErr w:type="spellStart"/>
      <w:r w:rsidRPr="007A376B">
        <w:rPr>
          <w:b/>
          <w:bCs/>
          <w:color w:val="000000" w:themeColor="text1"/>
        </w:rPr>
        <w:t>Россети</w:t>
      </w:r>
      <w:proofErr w:type="spellEnd"/>
      <w:r w:rsidRPr="007A376B">
        <w:rPr>
          <w:b/>
          <w:bCs/>
          <w:color w:val="000000" w:themeColor="text1"/>
        </w:rPr>
        <w:t xml:space="preserve"> Московский регион» </w:t>
      </w:r>
    </w:p>
    <w:p w14:paraId="51D3B4A7" w14:textId="77777777" w:rsidR="00E154BF" w:rsidRPr="007A376B" w:rsidRDefault="00693089">
      <w:pPr>
        <w:jc w:val="center"/>
        <w:rPr>
          <w:rFonts w:eastAsia="Microsoft Sans Serif"/>
          <w:b/>
          <w:bCs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 xml:space="preserve"> в 2026-2028 </w:t>
      </w:r>
      <w:proofErr w:type="spellStart"/>
      <w:r w:rsidRPr="007A376B">
        <w:rPr>
          <w:rFonts w:eastAsia="Microsoft Sans Serif"/>
          <w:b/>
          <w:color w:val="000000" w:themeColor="text1"/>
        </w:rPr>
        <w:t>г.г</w:t>
      </w:r>
      <w:proofErr w:type="spellEnd"/>
      <w:r w:rsidRPr="007A376B">
        <w:rPr>
          <w:rFonts w:eastAsia="Microsoft Sans Serif"/>
          <w:b/>
          <w:color w:val="000000" w:themeColor="text1"/>
        </w:rPr>
        <w:t>.</w:t>
      </w:r>
    </w:p>
    <w:p w14:paraId="41C64DA6" w14:textId="77777777" w:rsidR="00E154BF" w:rsidRPr="007A376B" w:rsidRDefault="00693089">
      <w:p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 xml:space="preserve">Начальная (максимальная) стоимость лота: </w:t>
      </w:r>
      <w:r w:rsidR="005762FD">
        <w:rPr>
          <w:b/>
          <w:color w:val="000000" w:themeColor="text1"/>
        </w:rPr>
        <w:t>15 155 099,96</w:t>
      </w:r>
      <w:r w:rsidRPr="007A376B">
        <w:rPr>
          <w:b/>
          <w:color w:val="000000" w:themeColor="text1"/>
        </w:rPr>
        <w:t xml:space="preserve"> руб. с НДС.</w:t>
      </w:r>
    </w:p>
    <w:p w14:paraId="6F9DB11E" w14:textId="77777777" w:rsidR="00E154BF" w:rsidRPr="007A376B" w:rsidRDefault="00693089">
      <w:p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 xml:space="preserve"> (ставка НДС–22%)</w:t>
      </w:r>
    </w:p>
    <w:p w14:paraId="0FA0C79C" w14:textId="77777777" w:rsidR="00E154BF" w:rsidRPr="007A376B" w:rsidRDefault="00E154BF">
      <w:pPr>
        <w:jc w:val="both"/>
        <w:rPr>
          <w:color w:val="000000" w:themeColor="text1"/>
        </w:rPr>
      </w:pPr>
    </w:p>
    <w:p w14:paraId="26165AF4" w14:textId="77777777" w:rsidR="00E154BF" w:rsidRPr="007A376B" w:rsidRDefault="00693089">
      <w:pPr>
        <w:jc w:val="center"/>
        <w:rPr>
          <w:rFonts w:eastAsia="Microsoft Sans Serif"/>
          <w:b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>в том числе:</w:t>
      </w:r>
    </w:p>
    <w:p w14:paraId="42AC0DB8" w14:textId="77777777" w:rsidR="00E154BF" w:rsidRPr="007A376B" w:rsidRDefault="00E154BF">
      <w:pPr>
        <w:jc w:val="center"/>
        <w:rPr>
          <w:rFonts w:eastAsia="Microsoft Sans Serif"/>
          <w:b/>
          <w:color w:val="000000" w:themeColor="text1"/>
        </w:rPr>
      </w:pPr>
    </w:p>
    <w:p w14:paraId="5D9725D5" w14:textId="77777777" w:rsidR="00E154BF" w:rsidRPr="007A376B" w:rsidRDefault="00693089">
      <w:pPr>
        <w:ind w:left="850" w:firstLine="992"/>
        <w:rPr>
          <w:rFonts w:eastAsia="Microsoft Sans Serif"/>
          <w:b/>
          <w:bCs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 xml:space="preserve">на 2026 год – </w:t>
      </w:r>
      <w:r w:rsidR="005762FD">
        <w:rPr>
          <w:rFonts w:eastAsia="Microsoft Sans Serif"/>
          <w:b/>
          <w:color w:val="000000" w:themeColor="text1"/>
        </w:rPr>
        <w:t>4 133 209,06</w:t>
      </w:r>
      <w:r w:rsidRPr="007A376B">
        <w:rPr>
          <w:rFonts w:eastAsia="Microsoft Sans Serif"/>
          <w:b/>
          <w:color w:val="000000" w:themeColor="text1"/>
        </w:rPr>
        <w:t xml:space="preserve"> руб., с НДС (22%)</w:t>
      </w:r>
    </w:p>
    <w:p w14:paraId="0A933BFE" w14:textId="77777777" w:rsidR="00E154BF" w:rsidRPr="007A376B" w:rsidRDefault="00693089">
      <w:pPr>
        <w:ind w:left="850" w:firstLine="992"/>
        <w:rPr>
          <w:rFonts w:eastAsia="Microsoft Sans Serif"/>
          <w:b/>
          <w:bCs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>на 2027 год – 5 5</w:t>
      </w:r>
      <w:r w:rsidR="005762FD">
        <w:rPr>
          <w:rFonts w:eastAsia="Microsoft Sans Serif"/>
          <w:b/>
          <w:color w:val="000000" w:themeColor="text1"/>
        </w:rPr>
        <w:t>10</w:t>
      </w:r>
      <w:r w:rsidRPr="007A376B">
        <w:rPr>
          <w:rFonts w:eastAsia="Microsoft Sans Serif"/>
          <w:b/>
          <w:color w:val="000000" w:themeColor="text1"/>
        </w:rPr>
        <w:t xml:space="preserve"> </w:t>
      </w:r>
      <w:r w:rsidR="005762FD">
        <w:rPr>
          <w:rFonts w:eastAsia="Microsoft Sans Serif"/>
          <w:b/>
          <w:color w:val="000000" w:themeColor="text1"/>
        </w:rPr>
        <w:t>945</w:t>
      </w:r>
      <w:r w:rsidRPr="007A376B">
        <w:rPr>
          <w:rFonts w:eastAsia="Microsoft Sans Serif"/>
          <w:b/>
          <w:color w:val="000000" w:themeColor="text1"/>
        </w:rPr>
        <w:t>,</w:t>
      </w:r>
      <w:r w:rsidR="005762FD">
        <w:rPr>
          <w:rFonts w:eastAsia="Microsoft Sans Serif"/>
          <w:b/>
          <w:color w:val="000000" w:themeColor="text1"/>
        </w:rPr>
        <w:t>45</w:t>
      </w:r>
      <w:r w:rsidRPr="007A376B">
        <w:rPr>
          <w:rFonts w:eastAsia="Microsoft Sans Serif"/>
          <w:b/>
          <w:color w:val="000000" w:themeColor="text1"/>
        </w:rPr>
        <w:t xml:space="preserve"> руб., с НДС (22%)</w:t>
      </w:r>
    </w:p>
    <w:p w14:paraId="4D712A0F" w14:textId="77777777" w:rsidR="00E154BF" w:rsidRPr="007A376B" w:rsidRDefault="00693089">
      <w:pPr>
        <w:ind w:left="850" w:firstLine="992"/>
        <w:rPr>
          <w:rFonts w:eastAsia="Microsoft Sans Serif"/>
          <w:b/>
          <w:color w:val="000000" w:themeColor="text1"/>
        </w:rPr>
      </w:pPr>
      <w:r w:rsidRPr="007A376B">
        <w:rPr>
          <w:rFonts w:eastAsia="Microsoft Sans Serif"/>
          <w:b/>
          <w:color w:val="000000" w:themeColor="text1"/>
        </w:rPr>
        <w:t>на 2028 год – 5</w:t>
      </w:r>
      <w:r w:rsidR="005762FD">
        <w:rPr>
          <w:rFonts w:eastAsia="Microsoft Sans Serif"/>
          <w:b/>
          <w:color w:val="000000" w:themeColor="text1"/>
        </w:rPr>
        <w:t> 510 945,45</w:t>
      </w:r>
      <w:r w:rsidRPr="007A376B">
        <w:rPr>
          <w:rFonts w:eastAsia="Microsoft Sans Serif"/>
          <w:b/>
          <w:color w:val="000000" w:themeColor="text1"/>
        </w:rPr>
        <w:t xml:space="preserve"> руб., с НДС (22%)</w:t>
      </w:r>
    </w:p>
    <w:p w14:paraId="0967506D" w14:textId="77777777" w:rsidR="00E154BF" w:rsidRPr="007A376B" w:rsidRDefault="00E154BF">
      <w:pPr>
        <w:ind w:left="850" w:firstLine="992"/>
        <w:rPr>
          <w:rFonts w:eastAsia="Microsoft Sans Serif"/>
          <w:b/>
          <w:color w:val="000000" w:themeColor="text1"/>
        </w:rPr>
      </w:pPr>
    </w:p>
    <w:p w14:paraId="5B852A4E" w14:textId="77777777" w:rsidR="00E154BF" w:rsidRPr="007A376B" w:rsidRDefault="00693089">
      <w:pPr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Предметом проведения конкурсных процедур по выбору победителя является выбранное Участником понижение к общей стоимости услуг, указанной в техническом задании (далее – ТЗ).</w:t>
      </w:r>
    </w:p>
    <w:p w14:paraId="1EB4E1D5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Обслуживание инженерно-</w:t>
      </w:r>
      <w:r w:rsidRPr="007A376B">
        <w:rPr>
          <w:rFonts w:eastAsia="Microsoft Sans Serif"/>
          <w:color w:val="000000" w:themeColor="text1"/>
        </w:rPr>
        <w:t>технических средств охраны</w:t>
      </w:r>
      <w:r w:rsidRPr="007A376B">
        <w:rPr>
          <w:rFonts w:eastAsia="Microsoft Sans Serif"/>
          <w:b/>
          <w:color w:val="000000" w:themeColor="text1"/>
        </w:rPr>
        <w:t xml:space="preserve"> </w:t>
      </w:r>
      <w:r w:rsidRPr="007A376B">
        <w:rPr>
          <w:color w:val="000000" w:themeColor="text1"/>
        </w:rPr>
        <w:t>(далее – ИТСО) подрядной организацией проводится на объектах ИА ПАО «</w:t>
      </w:r>
      <w:proofErr w:type="spellStart"/>
      <w:r w:rsidRPr="007A376B">
        <w:rPr>
          <w:color w:val="000000" w:themeColor="text1"/>
        </w:rPr>
        <w:t>Россети</w:t>
      </w:r>
      <w:proofErr w:type="spellEnd"/>
      <w:r w:rsidRPr="007A376B">
        <w:rPr>
          <w:color w:val="000000" w:themeColor="text1"/>
        </w:rPr>
        <w:t xml:space="preserve"> Московский регион» с целью поддержания ТСО в работоспособном и исправном состоянии в течении всего срока эксплуатации. </w:t>
      </w:r>
    </w:p>
    <w:p w14:paraId="1C4866A6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Перечень объектов и </w:t>
      </w:r>
      <w:r w:rsidRPr="007A376B">
        <w:rPr>
          <w:color w:val="000000" w:themeColor="text1"/>
          <w:szCs w:val="28"/>
        </w:rPr>
        <w:t>оборудования</w:t>
      </w:r>
      <w:r w:rsidRPr="007A376B">
        <w:rPr>
          <w:color w:val="000000" w:themeColor="text1"/>
        </w:rPr>
        <w:t xml:space="preserve"> приведены в Приложении №</w:t>
      </w:r>
      <w:r w:rsidRPr="007A376B">
        <w:rPr>
          <w:color w:val="000000" w:themeColor="text1"/>
          <w:lang w:val="en-US"/>
        </w:rPr>
        <w:t> </w:t>
      </w:r>
      <w:r w:rsidRPr="007A376B">
        <w:rPr>
          <w:color w:val="000000" w:themeColor="text1"/>
        </w:rPr>
        <w:t>1 к настоящему ТЗ.</w:t>
      </w:r>
    </w:p>
    <w:p w14:paraId="20969F9C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Виды и объемы работ по техническому обслуживанию ИТСО представлены в ведомости объемов (Приложение №</w:t>
      </w:r>
      <w:r w:rsidRPr="007A376B">
        <w:rPr>
          <w:color w:val="000000" w:themeColor="text1"/>
          <w:lang w:val="en-US"/>
        </w:rPr>
        <w:t> </w:t>
      </w:r>
      <w:r w:rsidRPr="007A376B">
        <w:rPr>
          <w:color w:val="000000" w:themeColor="text1"/>
        </w:rPr>
        <w:t>2 к настоящему ТЗ).</w:t>
      </w:r>
    </w:p>
    <w:p w14:paraId="4D75EB14" w14:textId="77777777" w:rsidR="00E154BF" w:rsidRPr="007A376B" w:rsidRDefault="00E154BF">
      <w:pPr>
        <w:jc w:val="center"/>
        <w:rPr>
          <w:color w:val="000000" w:themeColor="text1"/>
        </w:rPr>
      </w:pPr>
    </w:p>
    <w:p w14:paraId="3FC83C14" w14:textId="77777777" w:rsidR="00E154BF" w:rsidRPr="007A376B" w:rsidRDefault="00693089">
      <w:pPr>
        <w:numPr>
          <w:ilvl w:val="0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Термины и определения</w:t>
      </w:r>
    </w:p>
    <w:p w14:paraId="7FB58E9F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  <w:u w:val="single"/>
        </w:rPr>
        <w:t xml:space="preserve">Техническое средство </w:t>
      </w:r>
      <w:r w:rsidR="007A376B" w:rsidRPr="007A376B">
        <w:rPr>
          <w:color w:val="000000" w:themeColor="text1"/>
          <w:u w:val="single"/>
        </w:rPr>
        <w:t>охраны (</w:t>
      </w:r>
      <w:r w:rsidRPr="007A376B">
        <w:rPr>
          <w:color w:val="000000" w:themeColor="text1"/>
          <w:u w:val="single"/>
        </w:rPr>
        <w:t>ТСО)</w:t>
      </w:r>
      <w:r w:rsidRPr="007A376B">
        <w:rPr>
          <w:color w:val="000000" w:themeColor="text1"/>
        </w:rPr>
        <w:t xml:space="preserve"> – конструктивно законченное, выполняющее самостоятельные функции </w:t>
      </w:r>
      <w:r w:rsidR="007A376B" w:rsidRPr="007A376B">
        <w:rPr>
          <w:color w:val="000000" w:themeColor="text1"/>
        </w:rPr>
        <w:t>устройство, входящее</w:t>
      </w:r>
      <w:r w:rsidRPr="007A376B">
        <w:rPr>
          <w:color w:val="000000" w:themeColor="text1"/>
        </w:rPr>
        <w:t xml:space="preserve"> в состав систем охранной и тревожно-вызывной сигнализации, контроля и </w:t>
      </w:r>
      <w:r w:rsidR="007A376B" w:rsidRPr="007A376B">
        <w:rPr>
          <w:color w:val="000000" w:themeColor="text1"/>
        </w:rPr>
        <w:t>управления доступом,</w:t>
      </w:r>
      <w:r w:rsidRPr="007A376B">
        <w:rPr>
          <w:color w:val="000000" w:themeColor="text1"/>
        </w:rPr>
        <w:t xml:space="preserve"> и других систем, предназначенных для охраны объекта.</w:t>
      </w:r>
    </w:p>
    <w:p w14:paraId="732D7547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  <w:u w:val="single"/>
        </w:rPr>
        <w:t>Система охранной сигнализации (СОС)</w:t>
      </w:r>
      <w:r w:rsidRPr="007A376B">
        <w:rPr>
          <w:color w:val="000000" w:themeColor="text1"/>
        </w:rPr>
        <w:t xml:space="preserve"> – совокупность совместно действующих технических средств для обнаружения признаков нарушений на охраняемых объектах, передачи, сбора, обработки и представления информации в заданном виде.</w:t>
      </w:r>
    </w:p>
    <w:p w14:paraId="31F90706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  <w:u w:val="single"/>
        </w:rPr>
        <w:t xml:space="preserve">Система охранная телевизионная (СОТ) </w:t>
      </w:r>
      <w:r w:rsidRPr="007A376B">
        <w:rPr>
          <w:color w:val="000000" w:themeColor="text1"/>
        </w:rPr>
        <w:t>-  телевизионная система замкнутого типа, предназначенная для получения телевизионных изображений (со звуковым сопровождением или без него), служебной информации и извещений о тревоге с охраняемого объекта.</w:t>
      </w:r>
    </w:p>
    <w:p w14:paraId="398F501D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  <w:u w:val="single"/>
        </w:rPr>
        <w:t xml:space="preserve">Система </w:t>
      </w:r>
      <w:r w:rsidR="007A376B" w:rsidRPr="007A376B">
        <w:rPr>
          <w:color w:val="000000" w:themeColor="text1"/>
          <w:u w:val="single"/>
        </w:rPr>
        <w:t>контроля и управления</w:t>
      </w:r>
      <w:r w:rsidRPr="007A376B">
        <w:rPr>
          <w:color w:val="000000" w:themeColor="text1"/>
          <w:u w:val="single"/>
        </w:rPr>
        <w:t xml:space="preserve"> доступом (СКУД)</w:t>
      </w:r>
      <w:r w:rsidRPr="007A376B">
        <w:rPr>
          <w:color w:val="000000" w:themeColor="text1"/>
        </w:rPr>
        <w:t>– совокупность средств контроля и управления, обладающих технической, информационной, программной и эксплуатационной совместимостью.</w:t>
      </w:r>
    </w:p>
    <w:p w14:paraId="4A0147B2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  <w:u w:val="single"/>
        </w:rPr>
        <w:lastRenderedPageBreak/>
        <w:t>Техническое средство обнаружения, средство обнаружения (</w:t>
      </w:r>
      <w:proofErr w:type="spellStart"/>
      <w:r w:rsidRPr="007A376B">
        <w:rPr>
          <w:color w:val="000000" w:themeColor="text1"/>
          <w:u w:val="single"/>
        </w:rPr>
        <w:t>извещатель</w:t>
      </w:r>
      <w:proofErr w:type="spellEnd"/>
      <w:r w:rsidRPr="007A376B">
        <w:rPr>
          <w:color w:val="000000" w:themeColor="text1"/>
        </w:rPr>
        <w:t>) - устройство для формирования извещения о тревоге при проникновении (попытке проникновения) или инициирования сигнала тревоги нарушителем.</w:t>
      </w:r>
    </w:p>
    <w:p w14:paraId="2E28455E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  <w:u w:val="single"/>
        </w:rPr>
        <w:t>Линейная часть системы (комплекса охранной сигнализации)</w:t>
      </w:r>
      <w:r w:rsidRPr="007A376B">
        <w:rPr>
          <w:color w:val="000000" w:themeColor="text1"/>
        </w:rPr>
        <w:t xml:space="preserve"> - совокупность шлейфов охранной сигнализации:</w:t>
      </w:r>
    </w:p>
    <w:p w14:paraId="59F9E87C" w14:textId="77777777" w:rsidR="00E154BF" w:rsidRPr="007A376B" w:rsidRDefault="00693089">
      <w:pPr>
        <w:pStyle w:val="af"/>
        <w:numPr>
          <w:ilvl w:val="0"/>
          <w:numId w:val="15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соединительных линий для передачи по каналам связи или отдельным линиям на прибор приемно-контрольный (ППК) извещений о признаках нарушений на охраняемом объекте;</w:t>
      </w:r>
    </w:p>
    <w:p w14:paraId="6358C5DF" w14:textId="77777777" w:rsidR="00E154BF" w:rsidRPr="007A376B" w:rsidRDefault="00693089">
      <w:pPr>
        <w:pStyle w:val="af"/>
        <w:numPr>
          <w:ilvl w:val="0"/>
          <w:numId w:val="15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устройств для соединения и разветвления кабелей и проводов;</w:t>
      </w:r>
    </w:p>
    <w:p w14:paraId="5FABDA45" w14:textId="77777777" w:rsidR="00E154BF" w:rsidRPr="007A376B" w:rsidRDefault="007A376B">
      <w:pPr>
        <w:pStyle w:val="af"/>
        <w:numPr>
          <w:ilvl w:val="0"/>
          <w:numId w:val="15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труб и</w:t>
      </w:r>
      <w:r w:rsidR="00693089" w:rsidRPr="007A376B">
        <w:rPr>
          <w:color w:val="000000" w:themeColor="text1"/>
        </w:rPr>
        <w:t xml:space="preserve"> </w:t>
      </w:r>
      <w:proofErr w:type="gramStart"/>
      <w:r w:rsidR="00693089" w:rsidRPr="007A376B">
        <w:rPr>
          <w:color w:val="000000" w:themeColor="text1"/>
        </w:rPr>
        <w:t>арматуры для прокладки кабелей</w:t>
      </w:r>
      <w:proofErr w:type="gramEnd"/>
      <w:r w:rsidR="00693089" w:rsidRPr="007A376B">
        <w:rPr>
          <w:color w:val="000000" w:themeColor="text1"/>
        </w:rPr>
        <w:t xml:space="preserve"> и проводов.</w:t>
      </w:r>
    </w:p>
    <w:p w14:paraId="5EE1763C" w14:textId="77777777" w:rsidR="00E154BF" w:rsidRPr="007A376B" w:rsidRDefault="00E154BF">
      <w:pPr>
        <w:pStyle w:val="af"/>
        <w:ind w:left="709"/>
        <w:jc w:val="both"/>
        <w:rPr>
          <w:color w:val="000000" w:themeColor="text1"/>
        </w:rPr>
      </w:pPr>
    </w:p>
    <w:p w14:paraId="0A81CE97" w14:textId="77777777" w:rsidR="00E154BF" w:rsidRPr="007A376B" w:rsidRDefault="00693089">
      <w:pPr>
        <w:numPr>
          <w:ilvl w:val="0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Обозначения и сокращения.</w:t>
      </w:r>
    </w:p>
    <w:p w14:paraId="30DF34D3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ИСО</w:t>
      </w:r>
      <w:r w:rsidRPr="007A376B">
        <w:rPr>
          <w:color w:val="000000" w:themeColor="text1"/>
        </w:rPr>
        <w:tab/>
        <w:t>- инженерные средства охраны;</w:t>
      </w:r>
    </w:p>
    <w:p w14:paraId="7DFA3E71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ИТСО</w:t>
      </w:r>
      <w:r w:rsidRPr="007A376B">
        <w:rPr>
          <w:color w:val="000000" w:themeColor="text1"/>
        </w:rPr>
        <w:tab/>
        <w:t>- инженерно-технические средства охраны;</w:t>
      </w:r>
    </w:p>
    <w:p w14:paraId="043A734F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rFonts w:ascii="Times New Roman CYR" w:eastAsia="Microsoft Sans Serif" w:hAnsi="Times New Roman CYR" w:cs="Times New Roman CYR"/>
          <w:color w:val="000000" w:themeColor="text1"/>
        </w:rPr>
        <w:t xml:space="preserve">КАСУБ - комплекс автоматизированных систем управления безопасностью </w:t>
      </w:r>
    </w:p>
    <w:p w14:paraId="516653B9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КПП </w:t>
      </w:r>
      <w:r w:rsidRPr="007A376B">
        <w:rPr>
          <w:color w:val="000000" w:themeColor="text1"/>
        </w:rPr>
        <w:tab/>
        <w:t>- контрольно-пропускной пункт;</w:t>
      </w:r>
    </w:p>
    <w:p w14:paraId="5DA6B89F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ПО </w:t>
      </w:r>
      <w:r w:rsidRPr="007A376B">
        <w:rPr>
          <w:color w:val="000000" w:themeColor="text1"/>
        </w:rPr>
        <w:tab/>
        <w:t>- программное обеспечение;</w:t>
      </w:r>
    </w:p>
    <w:p w14:paraId="6005927D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ППК</w:t>
      </w:r>
      <w:r w:rsidRPr="007A376B">
        <w:rPr>
          <w:color w:val="000000" w:themeColor="text1"/>
        </w:rPr>
        <w:tab/>
        <w:t>- прибор приемно-контрольный;</w:t>
      </w:r>
    </w:p>
    <w:p w14:paraId="50D1A05F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СНиП</w:t>
      </w:r>
      <w:r w:rsidRPr="007A376B">
        <w:rPr>
          <w:color w:val="000000" w:themeColor="text1"/>
        </w:rPr>
        <w:tab/>
        <w:t>- строительные нормы и правила;</w:t>
      </w:r>
    </w:p>
    <w:p w14:paraId="150249FC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СОС</w:t>
      </w:r>
      <w:r w:rsidRPr="007A376B">
        <w:rPr>
          <w:color w:val="000000" w:themeColor="text1"/>
        </w:rPr>
        <w:tab/>
        <w:t>- система охранной сигнализации;</w:t>
      </w:r>
    </w:p>
    <w:p w14:paraId="13DD0A7D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СОТ</w:t>
      </w:r>
      <w:r w:rsidRPr="007A376B">
        <w:rPr>
          <w:color w:val="000000" w:themeColor="text1"/>
        </w:rPr>
        <w:tab/>
        <w:t>- система охранная телевизионная;</w:t>
      </w:r>
    </w:p>
    <w:p w14:paraId="21E80AE5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СКУД</w:t>
      </w:r>
      <w:r w:rsidRPr="007A376B">
        <w:rPr>
          <w:color w:val="000000" w:themeColor="text1"/>
        </w:rPr>
        <w:tab/>
        <w:t>- система контроля и управления доступом;</w:t>
      </w:r>
    </w:p>
    <w:p w14:paraId="5DF6B07B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ССОИ</w:t>
      </w:r>
      <w:r w:rsidRPr="007A376B">
        <w:rPr>
          <w:color w:val="000000" w:themeColor="text1"/>
        </w:rPr>
        <w:tab/>
        <w:t>- система сбора, обработки и отображения информации;</w:t>
      </w:r>
    </w:p>
    <w:p w14:paraId="5BDD4EDA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ТЗ</w:t>
      </w:r>
      <w:r w:rsidRPr="007A376B">
        <w:rPr>
          <w:color w:val="000000" w:themeColor="text1"/>
        </w:rPr>
        <w:tab/>
        <w:t>- техническое задание;</w:t>
      </w:r>
    </w:p>
    <w:p w14:paraId="5426D7D0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ТО</w:t>
      </w:r>
      <w:r w:rsidRPr="007A376B">
        <w:rPr>
          <w:color w:val="000000" w:themeColor="text1"/>
        </w:rPr>
        <w:tab/>
        <w:t>- техническое обслуживание;</w:t>
      </w:r>
    </w:p>
    <w:p w14:paraId="71321F80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ЗИП</w:t>
      </w:r>
      <w:r w:rsidRPr="007A376B">
        <w:rPr>
          <w:color w:val="000000" w:themeColor="text1"/>
        </w:rPr>
        <w:tab/>
        <w:t>- запасные изделия и принадлежности;</w:t>
      </w:r>
    </w:p>
    <w:p w14:paraId="2AEF62A5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ТСО</w:t>
      </w:r>
      <w:r w:rsidRPr="007A376B">
        <w:rPr>
          <w:color w:val="000000" w:themeColor="text1"/>
        </w:rPr>
        <w:tab/>
        <w:t>- техническое средство охраны.</w:t>
      </w:r>
    </w:p>
    <w:p w14:paraId="3CA81235" w14:textId="77777777" w:rsidR="00E154BF" w:rsidRPr="007A376B" w:rsidRDefault="00693089">
      <w:pPr>
        <w:numPr>
          <w:ilvl w:val="0"/>
          <w:numId w:val="1"/>
        </w:numPr>
        <w:jc w:val="center"/>
        <w:rPr>
          <w:b/>
          <w:color w:val="000000" w:themeColor="text1"/>
        </w:rPr>
      </w:pPr>
      <w:bookmarkStart w:id="0" w:name="_Toc358922177"/>
      <w:bookmarkStart w:id="1" w:name="_Toc373836389"/>
      <w:r w:rsidRPr="007A376B">
        <w:rPr>
          <w:b/>
          <w:color w:val="000000" w:themeColor="text1"/>
        </w:rPr>
        <w:t xml:space="preserve">Плановые сроки </w:t>
      </w:r>
      <w:bookmarkEnd w:id="0"/>
      <w:bookmarkEnd w:id="1"/>
      <w:r w:rsidRPr="007A376B">
        <w:rPr>
          <w:b/>
          <w:color w:val="000000" w:themeColor="text1"/>
        </w:rPr>
        <w:t>оказания услуг</w:t>
      </w:r>
    </w:p>
    <w:p w14:paraId="16CF52EC" w14:textId="77777777" w:rsidR="00E154BF" w:rsidRPr="007A376B" w:rsidRDefault="00693089">
      <w:pPr>
        <w:ind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Сроки выполнения работ: </w:t>
      </w:r>
    </w:p>
    <w:p w14:paraId="2AACEF25" w14:textId="11219AA4" w:rsidR="00E154BF" w:rsidRPr="007A376B" w:rsidRDefault="00693089">
      <w:pPr>
        <w:ind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Начало: </w:t>
      </w:r>
      <w:r w:rsidR="00FD6852">
        <w:rPr>
          <w:color w:val="000000" w:themeColor="text1"/>
        </w:rPr>
        <w:t>с даты заключения договора.</w:t>
      </w:r>
    </w:p>
    <w:p w14:paraId="475F15E3" w14:textId="77777777" w:rsidR="00E154BF" w:rsidRPr="007A376B" w:rsidRDefault="00693089">
      <w:pPr>
        <w:ind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Окончание: 31.12.2028 г. </w:t>
      </w:r>
    </w:p>
    <w:p w14:paraId="25D78F31" w14:textId="77777777" w:rsidR="00E154BF" w:rsidRPr="007A376B" w:rsidRDefault="00E154BF">
      <w:pPr>
        <w:ind w:firstLine="539"/>
        <w:jc w:val="both"/>
        <w:rPr>
          <w:color w:val="000000" w:themeColor="text1"/>
        </w:rPr>
      </w:pPr>
    </w:p>
    <w:p w14:paraId="599D0997" w14:textId="77777777" w:rsidR="00E154BF" w:rsidRPr="007A376B" w:rsidRDefault="00693089">
      <w:pPr>
        <w:numPr>
          <w:ilvl w:val="0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Определение стоимости услуг</w:t>
      </w:r>
    </w:p>
    <w:p w14:paraId="7885C7EF" w14:textId="77777777" w:rsidR="00E154BF" w:rsidRPr="007A376B" w:rsidRDefault="00693089">
      <w:pPr>
        <w:ind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Стоимость услуг по техническому обслуживанию ИТСО определяется на основании сметного расчёта, который должен быть составлен в соответствии с составом и технологией производства работ, указанных в ведомости объёмов (Приложение № 2 к настоящему ТЗ), с </w:t>
      </w:r>
      <w:r w:rsidR="007A376B" w:rsidRPr="007A376B">
        <w:rPr>
          <w:color w:val="000000" w:themeColor="text1"/>
        </w:rPr>
        <w:t>использованием сметно</w:t>
      </w:r>
      <w:r w:rsidRPr="007A376B">
        <w:rPr>
          <w:color w:val="000000" w:themeColor="text1"/>
        </w:rPr>
        <w:t>-нормативных баз:</w:t>
      </w:r>
    </w:p>
    <w:p w14:paraId="3F54131C" w14:textId="77777777" w:rsidR="00E154BF" w:rsidRPr="007A376B" w:rsidRDefault="00693089">
      <w:pPr>
        <w:pStyle w:val="af"/>
        <w:ind w:left="0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- ТСН-2001 г. Москва с применением индексов пересчета (разрабатываемые ГАУ «Московская государственная экспертиза» по статьям затрат на 1 квартал 2025 года.) - </w:t>
      </w:r>
      <w:r w:rsidRPr="007A376B">
        <w:rPr>
          <w:i/>
          <w:color w:val="000000" w:themeColor="text1"/>
        </w:rPr>
        <w:t xml:space="preserve">для услуг по </w:t>
      </w:r>
      <w:r w:rsidRPr="007A376B">
        <w:rPr>
          <w:rFonts w:eastAsia="Microsoft Sans Serif"/>
          <w:i/>
          <w:color w:val="000000" w:themeColor="text1"/>
        </w:rPr>
        <w:t xml:space="preserve">техническому обслуживанию систем охранного видеонаблюдения, </w:t>
      </w:r>
      <w:proofErr w:type="spellStart"/>
      <w:r w:rsidRPr="007A376B">
        <w:rPr>
          <w:rFonts w:eastAsia="Microsoft Sans Serif"/>
          <w:i/>
          <w:color w:val="000000" w:themeColor="text1"/>
        </w:rPr>
        <w:t>периметральной</w:t>
      </w:r>
      <w:proofErr w:type="spellEnd"/>
      <w:r w:rsidRPr="007A376B">
        <w:rPr>
          <w:rFonts w:eastAsia="Microsoft Sans Serif"/>
          <w:i/>
          <w:color w:val="000000" w:themeColor="text1"/>
        </w:rPr>
        <w:t xml:space="preserve"> сигнализации, СКУД, видеодомофонов</w:t>
      </w:r>
      <w:r w:rsidRPr="007A376B">
        <w:rPr>
          <w:color w:val="000000" w:themeColor="text1"/>
        </w:rPr>
        <w:t>;</w:t>
      </w:r>
    </w:p>
    <w:p w14:paraId="176DF99B" w14:textId="77777777" w:rsidR="00E154BF" w:rsidRPr="007A376B" w:rsidRDefault="00693089">
      <w:pPr>
        <w:pStyle w:val="af"/>
        <w:ind w:left="0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- сборника «Базовые цены на работы по ремонту энергетического оборудования» ЦКБ </w:t>
      </w:r>
      <w:proofErr w:type="spellStart"/>
      <w:r w:rsidRPr="007A376B">
        <w:rPr>
          <w:color w:val="000000" w:themeColor="text1"/>
        </w:rPr>
        <w:t>Энергоремонт</w:t>
      </w:r>
      <w:proofErr w:type="spellEnd"/>
      <w:r w:rsidRPr="007A376B">
        <w:rPr>
          <w:color w:val="000000" w:themeColor="text1"/>
        </w:rPr>
        <w:t xml:space="preserve">, 2003 г. с применением индекса пересчёта не более   К= 2,66 - </w:t>
      </w:r>
      <w:r w:rsidRPr="007A376B">
        <w:rPr>
          <w:i/>
          <w:color w:val="000000" w:themeColor="text1"/>
        </w:rPr>
        <w:t xml:space="preserve">для услуг по </w:t>
      </w:r>
      <w:r w:rsidRPr="007A376B">
        <w:rPr>
          <w:rFonts w:eastAsia="Microsoft Sans Serif"/>
          <w:i/>
          <w:color w:val="000000" w:themeColor="text1"/>
        </w:rPr>
        <w:t>техническому обслуживанию автоматических ворот и шлагбаумов</w:t>
      </w:r>
      <w:r w:rsidRPr="007A376B">
        <w:rPr>
          <w:color w:val="000000" w:themeColor="text1"/>
        </w:rPr>
        <w:t>.</w:t>
      </w:r>
    </w:p>
    <w:p w14:paraId="710D8061" w14:textId="77777777" w:rsidR="00E154BF" w:rsidRPr="007A376B" w:rsidRDefault="00693089">
      <w:pPr>
        <w:jc w:val="both"/>
        <w:rPr>
          <w:color w:val="000000" w:themeColor="text1"/>
        </w:rPr>
      </w:pPr>
      <w:r w:rsidRPr="007A376B">
        <w:rPr>
          <w:rFonts w:eastAsia="Arial Unicode MS"/>
          <w:color w:val="000000" w:themeColor="text1"/>
        </w:rPr>
        <w:t>–</w:t>
      </w:r>
      <w:r w:rsidRPr="007A376B">
        <w:rPr>
          <w:rFonts w:eastAsia="Arial Unicode MS"/>
          <w:color w:val="000000" w:themeColor="text1"/>
        </w:rPr>
        <w:tab/>
        <w:t>К итоговой стоимости материалов (учтенных сметными расценками) применить предельный расчётный ИЦП в размере 1,1155 (учитывающий прогнозируемые изменения цен на 2-4 квартал 2025 года и 2026 год в целом).</w:t>
      </w:r>
    </w:p>
    <w:p w14:paraId="2E02F79C" w14:textId="77777777" w:rsidR="00E154BF" w:rsidRPr="007A376B" w:rsidRDefault="00693089">
      <w:pPr>
        <w:numPr>
          <w:ilvl w:val="0"/>
          <w:numId w:val="1"/>
        </w:numPr>
        <w:ind w:left="284" w:firstLine="66"/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Техническое обслуживание ИТСО.</w:t>
      </w:r>
    </w:p>
    <w:p w14:paraId="42E1E494" w14:textId="77777777" w:rsidR="00E154BF" w:rsidRPr="007A376B" w:rsidRDefault="00693089">
      <w:pPr>
        <w:numPr>
          <w:ilvl w:val="1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Цели и задачи.</w:t>
      </w:r>
    </w:p>
    <w:p w14:paraId="6F0AD17D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Техническое обслуживание (ТО) ИТСО является неотъемлемой частью единой технической политики, обеспечивающей длительный период эксплуатации системы, и успешное выполнение возложенных на нее задач. </w:t>
      </w:r>
    </w:p>
    <w:p w14:paraId="0D138C71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Техническое обслуживание (ТО) – это комплекс организационно-технических мероприятий и работ, производимых на объекте и направленных на поддержание в рабочем или исправном состоянии оборудования (программного обеспечения) технических систем </w:t>
      </w:r>
      <w:r w:rsidRPr="007A376B">
        <w:rPr>
          <w:color w:val="000000" w:themeColor="text1"/>
        </w:rPr>
        <w:lastRenderedPageBreak/>
        <w:t>в процессе их использования по назначению, с целью обеспечения бесперебойного круглосуточного режима их функционирования, повышения надежности и эффективности их работы.</w:t>
      </w:r>
    </w:p>
    <w:p w14:paraId="41FF9169" w14:textId="77777777" w:rsidR="00E154BF" w:rsidRPr="007A376B" w:rsidRDefault="00693089">
      <w:pPr>
        <w:widowControl w:val="0"/>
        <w:ind w:firstLine="540"/>
        <w:jc w:val="both"/>
        <w:rPr>
          <w:color w:val="000000" w:themeColor="text1"/>
        </w:rPr>
      </w:pPr>
      <w:r w:rsidRPr="007A376B">
        <w:rPr>
          <w:color w:val="000000" w:themeColor="text1"/>
        </w:rPr>
        <w:t>Основными задачами Технического обслуживания систем являются:</w:t>
      </w:r>
    </w:p>
    <w:p w14:paraId="047A3221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обеспечение бесперебойного круглосуточного режима работы системы;</w:t>
      </w:r>
    </w:p>
    <w:p w14:paraId="5EE1CC51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подготовка и допуск к эксплуатации лиц из состава инженерно-технической службы;</w:t>
      </w:r>
    </w:p>
    <w:p w14:paraId="17681F56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планирование технической эксплуатации;</w:t>
      </w:r>
    </w:p>
    <w:p w14:paraId="1086ECE7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определение качественного состояния оборудования, кабельных сетей и проверка их работоспособности (в том числе ПО);</w:t>
      </w:r>
    </w:p>
    <w:p w14:paraId="233B1869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материально-техническое и метрологическое обеспечение;</w:t>
      </w:r>
    </w:p>
    <w:p w14:paraId="2D243A5B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ведение эксплуатационно-технической и учётной документации;</w:t>
      </w:r>
    </w:p>
    <w:p w14:paraId="61DF701A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сбор, учёт и анализ эксплуатационных данных о надёжности и устойчивости работы ТСО;</w:t>
      </w:r>
    </w:p>
    <w:p w14:paraId="53DC7461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контроль и оценка технического состояния и организации эксплуатации;</w:t>
      </w:r>
    </w:p>
    <w:p w14:paraId="4B698C66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своевременное выявление и устранение неисправностей и недостатков, снижающих эффективность работы систем и приводящих к возникновению отказов аппаратуры (ПО);</w:t>
      </w:r>
    </w:p>
    <w:p w14:paraId="2B3BF2C2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предупреждение отказов оборудования (ПО), обеспечение оптимального режима работы ТСО, увеличение межремонтных сроков эксплуатации и сроков службы оборудования;</w:t>
      </w:r>
    </w:p>
    <w:p w14:paraId="35DCBDD1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проверка с помощью измерительной техники (инструментальная проверка) и доведение до установленных норм параметров оборудования систем, линейно-кабельных и распределительных устройств;</w:t>
      </w:r>
    </w:p>
    <w:p w14:paraId="706ABD62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ликвидация последствий воздействия на оборудование неблагоприятных климатических и других условий эксплуатации;</w:t>
      </w:r>
    </w:p>
    <w:p w14:paraId="49F05D39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подготовка оборудования к сезонной эксплуатации;</w:t>
      </w:r>
    </w:p>
    <w:p w14:paraId="25354108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контроль и проверка измерительных приборов.</w:t>
      </w:r>
    </w:p>
    <w:p w14:paraId="070C83E9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организация работ по обеспечению и соблюдению правил и мер безопасности при эксплуатации;</w:t>
      </w:r>
    </w:p>
    <w:p w14:paraId="062D375F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выявление и устранение нарушений требований безопасности работы;</w:t>
      </w:r>
    </w:p>
    <w:p w14:paraId="0FB1F40F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анализ и обобщение сведений результатов выполненных работ, разработка мероприятий по совершенствованию форм и методов технического обслуживания, эксплуатации систем;</w:t>
      </w:r>
    </w:p>
    <w:p w14:paraId="38EC8DEF" w14:textId="77777777" w:rsidR="00E154BF" w:rsidRPr="007A376B" w:rsidRDefault="00693089">
      <w:pPr>
        <w:pStyle w:val="af"/>
        <w:widowControl w:val="0"/>
        <w:numPr>
          <w:ilvl w:val="0"/>
          <w:numId w:val="14"/>
        </w:numPr>
        <w:ind w:left="709" w:hanging="425"/>
        <w:jc w:val="both"/>
        <w:rPr>
          <w:color w:val="000000" w:themeColor="text1"/>
        </w:rPr>
      </w:pPr>
      <w:r w:rsidRPr="007A376B">
        <w:rPr>
          <w:color w:val="000000" w:themeColor="text1"/>
        </w:rPr>
        <w:t>техническая консультативная поддержка эксплуатирующего персонала и руководителей по любым вопросам, связанным с эксплуатацией систем в целях эффективного использования.</w:t>
      </w:r>
    </w:p>
    <w:p w14:paraId="660DE349" w14:textId="77777777" w:rsidR="00E154BF" w:rsidRPr="007A376B" w:rsidRDefault="00693089">
      <w:pPr>
        <w:widowControl w:val="0"/>
        <w:jc w:val="both"/>
        <w:rPr>
          <w:color w:val="000000" w:themeColor="text1"/>
        </w:rPr>
      </w:pPr>
      <w:r w:rsidRPr="007A376B">
        <w:rPr>
          <w:color w:val="000000" w:themeColor="text1"/>
        </w:rPr>
        <w:t>Техническое обслуживание включает в себя:</w:t>
      </w:r>
    </w:p>
    <w:p w14:paraId="3DD56314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планирование организационно-технических мероприятий;</w:t>
      </w:r>
    </w:p>
    <w:p w14:paraId="3E46BDE6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подготовку и допуск к работе персонала, выполняющего обслуживание ИТСО;</w:t>
      </w:r>
    </w:p>
    <w:p w14:paraId="3AEFECE8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текущее обслуживание;</w:t>
      </w:r>
    </w:p>
    <w:p w14:paraId="21605DA5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устранение неисправностей;</w:t>
      </w:r>
    </w:p>
    <w:p w14:paraId="08F542DC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входной контроль ТСО;</w:t>
      </w:r>
    </w:p>
    <w:p w14:paraId="4412A313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метрологическое обеспечение;</w:t>
      </w:r>
    </w:p>
    <w:p w14:paraId="1A06EFBD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обеспечение безопасности труда в соответствии с требованиями законодательных и иных нормативных правовых актов Российской Федерации;</w:t>
      </w:r>
    </w:p>
    <w:p w14:paraId="1727E55A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контроль технического</w:t>
      </w:r>
      <w:r w:rsidRPr="007A376B">
        <w:rPr>
          <w:color w:val="000000" w:themeColor="text1"/>
          <w:lang w:val="en-US"/>
        </w:rPr>
        <w:t xml:space="preserve"> </w:t>
      </w:r>
      <w:r w:rsidRPr="007A376B">
        <w:rPr>
          <w:color w:val="000000" w:themeColor="text1"/>
        </w:rPr>
        <w:t>обслуживания;</w:t>
      </w:r>
    </w:p>
    <w:p w14:paraId="7096704E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сбор и обобщение информации;</w:t>
      </w:r>
    </w:p>
    <w:p w14:paraId="565F4C88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анализ эффективности технического</w:t>
      </w:r>
      <w:r w:rsidRPr="007A376B">
        <w:rPr>
          <w:color w:val="000000" w:themeColor="text1"/>
          <w:lang w:val="en-US"/>
        </w:rPr>
        <w:t xml:space="preserve"> </w:t>
      </w:r>
      <w:r w:rsidRPr="007A376B">
        <w:rPr>
          <w:color w:val="000000" w:themeColor="text1"/>
        </w:rPr>
        <w:t>обслуживания;</w:t>
      </w:r>
    </w:p>
    <w:p w14:paraId="2107E256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ведение эксплуатационной документации;</w:t>
      </w:r>
    </w:p>
    <w:p w14:paraId="4682CA6B" w14:textId="77777777" w:rsidR="00E154BF" w:rsidRPr="007A376B" w:rsidRDefault="00693089">
      <w:pPr>
        <w:pStyle w:val="af"/>
        <w:widowControl w:val="0"/>
        <w:numPr>
          <w:ilvl w:val="0"/>
          <w:numId w:val="13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материально-техническое обеспечение.</w:t>
      </w:r>
    </w:p>
    <w:p w14:paraId="229C4829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Целью планирования технической эксплуатации является обеспечение организации и своевременного проведения мероприятий, направленных на эффективное использование, поддержание в исправном состоянии средств ТСО в кратчайшие сроки.</w:t>
      </w:r>
    </w:p>
    <w:p w14:paraId="608905D7" w14:textId="77777777" w:rsidR="00E154BF" w:rsidRPr="007A376B" w:rsidRDefault="00E154BF">
      <w:pPr>
        <w:widowControl w:val="0"/>
        <w:ind w:firstLine="708"/>
        <w:jc w:val="both"/>
        <w:rPr>
          <w:color w:val="000000" w:themeColor="text1"/>
        </w:rPr>
      </w:pPr>
    </w:p>
    <w:p w14:paraId="03B1E4BF" w14:textId="77777777" w:rsidR="00E154BF" w:rsidRPr="007A376B" w:rsidRDefault="00693089">
      <w:pPr>
        <w:numPr>
          <w:ilvl w:val="1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Границы ответственности.</w:t>
      </w:r>
    </w:p>
    <w:p w14:paraId="5AA12C7B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lastRenderedPageBreak/>
        <w:t>Границы ответственности по содержанию ИТСО определяются договором на техническое обслуживание.</w:t>
      </w:r>
    </w:p>
    <w:p w14:paraId="74345441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Техническому обслуживанию подлежат объектовые и узловые элементы ИТСО, расположенные на конкретном </w:t>
      </w:r>
      <w:proofErr w:type="spellStart"/>
      <w:r w:rsidRPr="007A376B">
        <w:rPr>
          <w:color w:val="000000" w:themeColor="text1"/>
        </w:rPr>
        <w:t>энергообъекте</w:t>
      </w:r>
      <w:proofErr w:type="spellEnd"/>
      <w:r w:rsidRPr="007A376B">
        <w:rPr>
          <w:color w:val="000000" w:themeColor="text1"/>
        </w:rPr>
        <w:t>:</w:t>
      </w:r>
    </w:p>
    <w:p w14:paraId="16913F32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оборудование СОТ;</w:t>
      </w:r>
    </w:p>
    <w:p w14:paraId="5D32251F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оборудование СОС;</w:t>
      </w:r>
    </w:p>
    <w:p w14:paraId="67C70CCC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оборудование СКУД;</w:t>
      </w:r>
    </w:p>
    <w:p w14:paraId="5A42D596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телекоммуникационные шкафы в комплекте с электрооборудованием и вентиляторами;</w:t>
      </w:r>
    </w:p>
    <w:p w14:paraId="5108AF69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оборудование выделенного электропитания и оборудование гарантированного (бесперебойного) питания;</w:t>
      </w:r>
    </w:p>
    <w:p w14:paraId="553E39C4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оборудование ССОИ. </w:t>
      </w:r>
    </w:p>
    <w:p w14:paraId="4F3B0040" w14:textId="77777777" w:rsidR="00E154BF" w:rsidRPr="007A376B" w:rsidRDefault="00693089">
      <w:pPr>
        <w:pStyle w:val="af"/>
        <w:numPr>
          <w:ilvl w:val="0"/>
          <w:numId w:val="1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Автоматические ворота и шлагбаумы</w:t>
      </w:r>
    </w:p>
    <w:p w14:paraId="25856E3E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Исполнитель отвечает за:</w:t>
      </w:r>
    </w:p>
    <w:p w14:paraId="0AE315F2" w14:textId="77777777" w:rsidR="00E154BF" w:rsidRPr="007A376B" w:rsidRDefault="00693089">
      <w:pPr>
        <w:pStyle w:val="af"/>
        <w:numPr>
          <w:ilvl w:val="0"/>
          <w:numId w:val="11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обеспечение работоспособности ИТСО;</w:t>
      </w:r>
    </w:p>
    <w:p w14:paraId="44CD9B16" w14:textId="77777777" w:rsidR="00E154BF" w:rsidRPr="007A376B" w:rsidRDefault="00693089">
      <w:pPr>
        <w:pStyle w:val="af"/>
        <w:numPr>
          <w:ilvl w:val="0"/>
          <w:numId w:val="11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обеспечение электропитания оборудования системы по постоянной схеме от источников бесперебойного питания;</w:t>
      </w:r>
    </w:p>
    <w:p w14:paraId="1EC38159" w14:textId="77777777" w:rsidR="00E154BF" w:rsidRPr="007A376B" w:rsidRDefault="00693089">
      <w:pPr>
        <w:ind w:firstLine="539"/>
        <w:jc w:val="both"/>
        <w:rPr>
          <w:color w:val="000000" w:themeColor="text1"/>
        </w:rPr>
      </w:pPr>
      <w:r w:rsidRPr="007A376B">
        <w:rPr>
          <w:color w:val="000000" w:themeColor="text1"/>
        </w:rPr>
        <w:t>Заказчик обеспечивает специалистам Исполнителя возможность:</w:t>
      </w:r>
    </w:p>
    <w:p w14:paraId="4D45EB74" w14:textId="77777777" w:rsidR="00E154BF" w:rsidRPr="007A376B" w:rsidRDefault="00693089">
      <w:pPr>
        <w:pStyle w:val="af"/>
        <w:numPr>
          <w:ilvl w:val="0"/>
          <w:numId w:val="10"/>
        </w:numPr>
        <w:tabs>
          <w:tab w:val="left" w:pos="993"/>
        </w:tabs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доступа к оборудованию ИТСО;</w:t>
      </w:r>
    </w:p>
    <w:p w14:paraId="0E669CDB" w14:textId="77777777" w:rsidR="00E154BF" w:rsidRPr="007A376B" w:rsidRDefault="00693089">
      <w:pPr>
        <w:pStyle w:val="af"/>
        <w:numPr>
          <w:ilvl w:val="0"/>
          <w:numId w:val="10"/>
        </w:numPr>
        <w:tabs>
          <w:tab w:val="left" w:pos="993"/>
        </w:tabs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сохранности оборудования ИТСО;</w:t>
      </w:r>
    </w:p>
    <w:p w14:paraId="119C3DA0" w14:textId="77777777" w:rsidR="00E154BF" w:rsidRPr="007A376B" w:rsidRDefault="00693089">
      <w:pPr>
        <w:pStyle w:val="af"/>
        <w:numPr>
          <w:ilvl w:val="0"/>
          <w:numId w:val="10"/>
        </w:numPr>
        <w:tabs>
          <w:tab w:val="left" w:pos="993"/>
        </w:tabs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безопасной эксплуатации ИТСО в соответствии с действующим законодательством и нормативными актами, действующими на территории Российской Федерации.</w:t>
      </w:r>
    </w:p>
    <w:p w14:paraId="31F4E237" w14:textId="77777777" w:rsidR="00E154BF" w:rsidRPr="007A376B" w:rsidRDefault="00E154BF">
      <w:pPr>
        <w:pStyle w:val="af"/>
        <w:tabs>
          <w:tab w:val="left" w:pos="993"/>
        </w:tabs>
        <w:ind w:left="709"/>
        <w:jc w:val="both"/>
        <w:rPr>
          <w:color w:val="000000" w:themeColor="text1"/>
        </w:rPr>
      </w:pPr>
    </w:p>
    <w:p w14:paraId="1A972F93" w14:textId="77777777" w:rsidR="00E154BF" w:rsidRPr="007A376B" w:rsidRDefault="00693089">
      <w:pPr>
        <w:numPr>
          <w:ilvl w:val="1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Принятые виды и способы технического обслуживания.</w:t>
      </w:r>
    </w:p>
    <w:p w14:paraId="3508DAD7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Для технических средств систем охраны применяются плановое (регламентированное) и неплановое (не исключающее проведение работ, соответствующих плановому) обслуживание. </w:t>
      </w:r>
    </w:p>
    <w:p w14:paraId="2FC04C0A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По содержанию - это в комплексе вспомогательные, контрольно-проверочные, регулировочно-настроечные и профилактические работы. Любые регламентные работы проводятся по подготовленным методикам, нередко включающим в себя специальные технологические карты.</w:t>
      </w:r>
    </w:p>
    <w:p w14:paraId="7F31DE9D" w14:textId="77777777" w:rsidR="00E154BF" w:rsidRPr="007A376B" w:rsidRDefault="00693089">
      <w:pPr>
        <w:ind w:firstLine="709"/>
        <w:jc w:val="both"/>
        <w:rPr>
          <w:i/>
          <w:color w:val="000000" w:themeColor="text1"/>
        </w:rPr>
      </w:pPr>
      <w:r w:rsidRPr="007A376B">
        <w:rPr>
          <w:i/>
          <w:color w:val="000000" w:themeColor="text1"/>
        </w:rPr>
        <w:t>Подготовительные мероприятия;</w:t>
      </w:r>
    </w:p>
    <w:p w14:paraId="37363C13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В процессе выполнения подготовительных мероприятий производится материально-техническое (инструмент, метрологическое оборудование и т.п.) обеспечение последующих работ, уточнение объема и содержания работ (анализ технической документации на системы, изделия и ПО, составление плана ТО), подготовка персонала к проведению технического обслуживания слаботочных систем, контрольно-измерительной аппаратуры, инструмента, оснастки, рабочего места и т.д.</w:t>
      </w:r>
    </w:p>
    <w:p w14:paraId="36AB754D" w14:textId="77777777" w:rsidR="00E154BF" w:rsidRPr="007A376B" w:rsidRDefault="00693089">
      <w:pPr>
        <w:ind w:firstLine="709"/>
        <w:jc w:val="both"/>
        <w:rPr>
          <w:i/>
          <w:color w:val="000000" w:themeColor="text1"/>
        </w:rPr>
      </w:pPr>
      <w:r w:rsidRPr="007A376B">
        <w:rPr>
          <w:i/>
          <w:color w:val="000000" w:themeColor="text1"/>
        </w:rPr>
        <w:t>Контрольно-проверочные работы;</w:t>
      </w:r>
    </w:p>
    <w:p w14:paraId="6ABFE0FD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Контрольно-проверочные работы заключаются в контроле готовности технических средств к применению, в определении необходимости настройки, регулировки, выявлении повреждений, неисправностей и частичных отказов. Они проводятся с целью установления соответствия между техническим состоянием оборудования и заранее заданными допусками на возможные отклонения параметров изделий, изложенных в эксплуатационной документации. При этом применяется как визуальный, так и инструментальный контроль. При выполнении контрольно-проверочных работ проводится выявление неисправных, изношенных или поврежденных элементов, подлежащих замене.</w:t>
      </w:r>
    </w:p>
    <w:p w14:paraId="5E2737D4" w14:textId="77777777" w:rsidR="00E154BF" w:rsidRPr="007A376B" w:rsidRDefault="00693089">
      <w:pPr>
        <w:ind w:firstLine="709"/>
        <w:jc w:val="both"/>
        <w:rPr>
          <w:i/>
          <w:color w:val="000000" w:themeColor="text1"/>
        </w:rPr>
      </w:pPr>
      <w:r w:rsidRPr="007A376B">
        <w:rPr>
          <w:i/>
          <w:color w:val="000000" w:themeColor="text1"/>
        </w:rPr>
        <w:t>Регулировочно-настроечные работы;</w:t>
      </w:r>
    </w:p>
    <w:p w14:paraId="2195ABC4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Регулировочно-настроечные работы предусматривают доведение параметров оборудования до требуемых значений, установленных проектной, эксплуатационной и нормативно-технической документацией.</w:t>
      </w:r>
    </w:p>
    <w:p w14:paraId="05EB3953" w14:textId="77777777" w:rsidR="00E154BF" w:rsidRPr="007A376B" w:rsidRDefault="00693089">
      <w:pPr>
        <w:ind w:firstLine="709"/>
        <w:jc w:val="both"/>
        <w:rPr>
          <w:i/>
          <w:color w:val="000000" w:themeColor="text1"/>
        </w:rPr>
      </w:pPr>
      <w:r w:rsidRPr="007A376B">
        <w:rPr>
          <w:i/>
          <w:color w:val="000000" w:themeColor="text1"/>
        </w:rPr>
        <w:t>Профилактические работы;</w:t>
      </w:r>
    </w:p>
    <w:p w14:paraId="2C02E4B1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Профилактические работы проводятся с целью устранения выявленных недостатков в содержании оборудования, отказов (в том числе потенциально возможных) и </w:t>
      </w:r>
      <w:r w:rsidRPr="007A376B">
        <w:rPr>
          <w:color w:val="000000" w:themeColor="text1"/>
        </w:rPr>
        <w:lastRenderedPageBreak/>
        <w:t>неисправностей, продления общего ресурса изделий. Они обеспечивают предупреждение отказов путем диагностирования и прогнозирования.</w:t>
      </w:r>
    </w:p>
    <w:p w14:paraId="060C3558" w14:textId="77777777" w:rsidR="00E154BF" w:rsidRPr="007A376B" w:rsidRDefault="00693089">
      <w:pPr>
        <w:ind w:firstLine="709"/>
        <w:jc w:val="both"/>
        <w:rPr>
          <w:i/>
          <w:color w:val="000000" w:themeColor="text1"/>
        </w:rPr>
      </w:pPr>
      <w:r w:rsidRPr="007A376B">
        <w:rPr>
          <w:i/>
          <w:color w:val="000000" w:themeColor="text1"/>
        </w:rPr>
        <w:t>Работы по устранению неисправностей;</w:t>
      </w:r>
    </w:p>
    <w:p w14:paraId="1D6718AF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Рекламационная работа с поставщиками, настройка ПО и других составных частей систем;</w:t>
      </w:r>
    </w:p>
    <w:p w14:paraId="172AAF65" w14:textId="77777777" w:rsidR="00E154BF" w:rsidRPr="007A376B" w:rsidRDefault="00693089">
      <w:pPr>
        <w:ind w:firstLine="709"/>
        <w:jc w:val="both"/>
        <w:rPr>
          <w:color w:val="000000" w:themeColor="text1"/>
        </w:rPr>
      </w:pPr>
      <w:r w:rsidRPr="007A376B">
        <w:rPr>
          <w:color w:val="000000" w:themeColor="text1"/>
        </w:rPr>
        <w:t>Документальное оформление работ, взаимодействие с поставщиками и сервисными центрами.</w:t>
      </w:r>
    </w:p>
    <w:p w14:paraId="5B97638C" w14:textId="77777777" w:rsidR="00E154BF" w:rsidRPr="007A376B" w:rsidRDefault="00E154BF">
      <w:pPr>
        <w:ind w:firstLine="709"/>
        <w:jc w:val="both"/>
        <w:rPr>
          <w:color w:val="000000" w:themeColor="text1"/>
        </w:rPr>
      </w:pPr>
    </w:p>
    <w:p w14:paraId="59D2D1FE" w14:textId="77777777" w:rsidR="00E154BF" w:rsidRPr="007A376B" w:rsidRDefault="00693089">
      <w:pPr>
        <w:numPr>
          <w:ilvl w:val="1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 xml:space="preserve">Перечень основных работ по обслуживанию технических средств систем безопасности </w:t>
      </w:r>
    </w:p>
    <w:p w14:paraId="07CED8D7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Плановое техническое обслуживание </w:t>
      </w:r>
      <w:r w:rsidR="007A376B" w:rsidRPr="007A376B">
        <w:rPr>
          <w:color w:val="000000" w:themeColor="text1"/>
        </w:rPr>
        <w:t>ТСО проводится</w:t>
      </w:r>
      <w:r w:rsidRPr="007A376B">
        <w:rPr>
          <w:color w:val="000000" w:themeColor="text1"/>
        </w:rPr>
        <w:t xml:space="preserve"> с периодичностью, указанной в ведомости объемов </w:t>
      </w:r>
      <w:r w:rsidRPr="007A376B">
        <w:rPr>
          <w:rFonts w:eastAsia="Microsoft Sans Serif"/>
          <w:color w:val="000000" w:themeColor="text1"/>
        </w:rPr>
        <w:t>(Приложение № 2 к настоящему ТЗ).</w:t>
      </w:r>
    </w:p>
    <w:p w14:paraId="2561623C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После истечения срока службы, указанного в эксплуатационной документации на техническое средство, входящее в состав установки, проводится техническое освидетельствование всей установки на предмет возможности ее дальнейшего использования по назначению.</w:t>
      </w:r>
    </w:p>
    <w:p w14:paraId="24025F21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Неплановое техническое обслуживан</w:t>
      </w:r>
      <w:r w:rsidR="005B7623">
        <w:rPr>
          <w:color w:val="000000" w:themeColor="text1"/>
        </w:rPr>
        <w:t>ие ТСО проводится по заявкам</w:t>
      </w:r>
      <w:r w:rsidRPr="007A376B">
        <w:rPr>
          <w:color w:val="000000" w:themeColor="text1"/>
        </w:rPr>
        <w:t>, сделанными ответственными лицами, представителями заказчика.</w:t>
      </w:r>
    </w:p>
    <w:p w14:paraId="0A084BD5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Соблюдение периодичности, технологической последовательности и методики выполнения регламентных работ являются обязательными.</w:t>
      </w:r>
    </w:p>
    <w:p w14:paraId="7B51F1DB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Сведения о проведении регламентных работ заносятся в журнал учета регламентных работ и контроля технического состояния ТСО.</w:t>
      </w:r>
    </w:p>
    <w:p w14:paraId="11B869B4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В стоимость работ по техническому обслуживанию ИТСО должна входить стоимость самих работ и стоимость комплектующих, неисправность которых выявлена в процессе производства работ, подлежащих замене.</w:t>
      </w:r>
    </w:p>
    <w:p w14:paraId="6ABBDDB4" w14:textId="77777777" w:rsidR="00E154BF" w:rsidRPr="007A376B" w:rsidRDefault="00693089">
      <w:pPr>
        <w:widowControl w:val="0"/>
        <w:ind w:firstLine="708"/>
        <w:jc w:val="both"/>
        <w:rPr>
          <w:color w:val="000000" w:themeColor="text1"/>
        </w:rPr>
      </w:pPr>
      <w:r w:rsidRPr="007A376B">
        <w:rPr>
          <w:color w:val="000000" w:themeColor="text1"/>
        </w:rPr>
        <w:t>Работы по техническому обслуживанию должны выполняться подрядной организацией с применением восполняемого запаса ЗИП, приобретение, и доставка которого осуществляется за счет обслуживающей организации.</w:t>
      </w:r>
    </w:p>
    <w:p w14:paraId="44352EE3" w14:textId="77777777" w:rsidR="00E154BF" w:rsidRPr="007A376B" w:rsidRDefault="00E154BF">
      <w:pPr>
        <w:widowControl w:val="0"/>
        <w:ind w:firstLine="708"/>
        <w:jc w:val="both"/>
        <w:rPr>
          <w:color w:val="000000" w:themeColor="text1"/>
        </w:rPr>
      </w:pPr>
    </w:p>
    <w:p w14:paraId="475494E7" w14:textId="77777777" w:rsidR="00E154BF" w:rsidRPr="007A376B" w:rsidRDefault="00693089">
      <w:pPr>
        <w:numPr>
          <w:ilvl w:val="1"/>
          <w:numId w:val="1"/>
        </w:numPr>
        <w:jc w:val="center"/>
        <w:rPr>
          <w:b/>
          <w:color w:val="000000" w:themeColor="text1"/>
        </w:rPr>
      </w:pPr>
      <w:r w:rsidRPr="007A376B">
        <w:rPr>
          <w:b/>
          <w:color w:val="000000" w:themeColor="text1"/>
        </w:rPr>
        <w:t>Организация работ по техническому обслуживанию ИТСО.</w:t>
      </w:r>
    </w:p>
    <w:p w14:paraId="12E144FA" w14:textId="77777777" w:rsidR="00E154BF" w:rsidRPr="007A376B" w:rsidRDefault="00693089">
      <w:pPr>
        <w:widowControl w:val="0"/>
        <w:ind w:firstLine="540"/>
        <w:jc w:val="both"/>
        <w:rPr>
          <w:color w:val="000000" w:themeColor="text1"/>
        </w:rPr>
      </w:pPr>
      <w:r w:rsidRPr="007A376B">
        <w:rPr>
          <w:color w:val="000000" w:themeColor="text1"/>
        </w:rPr>
        <w:t>Услуги по техническому обслуживанию ИТСО выполняются техниками и инженерами.</w:t>
      </w:r>
    </w:p>
    <w:p w14:paraId="671FE33D" w14:textId="77777777" w:rsidR="00E154BF" w:rsidRPr="007A376B" w:rsidRDefault="00693089">
      <w:pPr>
        <w:widowControl w:val="0"/>
        <w:ind w:firstLine="540"/>
        <w:jc w:val="both"/>
        <w:rPr>
          <w:color w:val="000000" w:themeColor="text1"/>
        </w:rPr>
      </w:pPr>
      <w:r w:rsidRPr="007A376B">
        <w:rPr>
          <w:color w:val="000000" w:themeColor="text1"/>
        </w:rPr>
        <w:t>Для обеспечения оперативного выполнения работ, подвозки материала и оборудования оперативные группы и аварийная служба должны быть укомплектованы автотранспортом.</w:t>
      </w:r>
    </w:p>
    <w:p w14:paraId="4D5D92BF" w14:textId="77777777" w:rsidR="00E154BF" w:rsidRPr="007A376B" w:rsidRDefault="00693089">
      <w:pPr>
        <w:widowControl w:val="0"/>
        <w:ind w:firstLine="540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Техническое регламентное обслуживание представляет собой систему действий, осуществляемых в соответствии с планом-графиком и направленных на предотвращение (уменьшение) вероятности выхода из строя оборудования или ухудшение его основных функциональных характеристик. </w:t>
      </w:r>
    </w:p>
    <w:p w14:paraId="19D37F55" w14:textId="77777777" w:rsidR="00E154BF" w:rsidRPr="007A376B" w:rsidRDefault="00693089">
      <w:pPr>
        <w:widowControl w:val="0"/>
        <w:ind w:firstLine="540"/>
        <w:jc w:val="both"/>
        <w:rPr>
          <w:color w:val="000000" w:themeColor="text1"/>
        </w:rPr>
      </w:pPr>
      <w:r w:rsidRPr="007A376B">
        <w:rPr>
          <w:color w:val="000000" w:themeColor="text1"/>
        </w:rPr>
        <w:t>В состав технического обслуживания входит диагностика оборудования, имеющих небольшой срок полезного использования, профилактика, актирование событий.</w:t>
      </w:r>
    </w:p>
    <w:p w14:paraId="61C8A077" w14:textId="77777777" w:rsidR="00E154BF" w:rsidRPr="007A376B" w:rsidRDefault="00693089">
      <w:pPr>
        <w:widowControl w:val="0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         Обслуживающая организация должна обеспечить выполнение следующих основных условий, обеспечивающих правильное техническое обслуживание ТСО:</w:t>
      </w:r>
    </w:p>
    <w:p w14:paraId="68C0E519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обеспечение круглосуточного приема заявок на устранение неисправности в течении 24-х часов в случаях аварийного выхода из строя системы безопасности как минимум одного объекта;</w:t>
      </w:r>
    </w:p>
    <w:p w14:paraId="4B21D130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знание специалистами устройства, принципов работы и эксплуатации ТСО;</w:t>
      </w:r>
    </w:p>
    <w:p w14:paraId="6B6307DC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планирование, организация и выполнение мероприятий по технической эксплуатации;</w:t>
      </w:r>
    </w:p>
    <w:p w14:paraId="51317290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систематический контроль со стороны инженерно-технической службы за техническим состоянием ТСО, качеством проведения регламентных работ;</w:t>
      </w:r>
    </w:p>
    <w:p w14:paraId="7104F106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обучение лиц из состава инженерно-технической службы приёмам и правилам выполнения регламентных работ, а также правилам и мерам безопасности при их выполнении;</w:t>
      </w:r>
    </w:p>
    <w:p w14:paraId="659F76E7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систематическое изучение, обобщение, распространение и внедрение новых методов </w:t>
      </w:r>
      <w:r w:rsidRPr="007A376B">
        <w:rPr>
          <w:color w:val="000000" w:themeColor="text1"/>
        </w:rPr>
        <w:lastRenderedPageBreak/>
        <w:t>эксплуатации;</w:t>
      </w:r>
    </w:p>
    <w:p w14:paraId="31A16259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тесное взаимодействие с администрацией объектов по вопросам усовершенствования ТСО, повышения качества их эксплуатации и материально- технического обеспечения всем необходимым для этих целей;</w:t>
      </w:r>
    </w:p>
    <w:p w14:paraId="1746AF6D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своевременное расследование аварийного отказа ТСО, их несанкционированного отключения и порчи.</w:t>
      </w:r>
    </w:p>
    <w:p w14:paraId="0DC499D4" w14:textId="77777777" w:rsidR="00E154BF" w:rsidRPr="007A376B" w:rsidRDefault="00693089">
      <w:pPr>
        <w:pStyle w:val="af"/>
        <w:widowControl w:val="0"/>
        <w:numPr>
          <w:ilvl w:val="1"/>
          <w:numId w:val="2"/>
        </w:numPr>
        <w:ind w:left="709" w:hanging="283"/>
        <w:jc w:val="both"/>
        <w:rPr>
          <w:color w:val="000000" w:themeColor="text1"/>
        </w:rPr>
      </w:pPr>
      <w:r w:rsidRPr="007A376B">
        <w:rPr>
          <w:color w:val="000000" w:themeColor="text1"/>
        </w:rPr>
        <w:t>ведение журнала учета проведения регламентных работ.</w:t>
      </w:r>
    </w:p>
    <w:p w14:paraId="4A4E1A74" w14:textId="77777777" w:rsidR="00E154BF" w:rsidRPr="007A376B" w:rsidRDefault="00E154BF">
      <w:pPr>
        <w:jc w:val="both"/>
        <w:rPr>
          <w:color w:val="000000" w:themeColor="text1"/>
        </w:rPr>
      </w:pPr>
    </w:p>
    <w:p w14:paraId="3159B613" w14:textId="77777777" w:rsidR="000236E5" w:rsidRDefault="000236E5" w:rsidP="000236E5">
      <w:pPr>
        <w:spacing w:after="120"/>
        <w:ind w:firstLine="567"/>
        <w:jc w:val="center"/>
        <w:rPr>
          <w:b/>
        </w:rPr>
      </w:pPr>
      <w:r>
        <w:rPr>
          <w:b/>
        </w:rPr>
        <w:t>6. Требования к участникам</w:t>
      </w:r>
    </w:p>
    <w:p w14:paraId="59AAB9E3" w14:textId="77777777" w:rsidR="000236E5" w:rsidRDefault="000236E5" w:rsidP="000236E5">
      <w:pPr>
        <w:jc w:val="both"/>
      </w:pPr>
      <w:r>
        <w:t>3.1. Обязательные (отборочные) требования к участникам закупки:</w:t>
      </w:r>
    </w:p>
    <w:p w14:paraId="05AA2225" w14:textId="77777777" w:rsidR="000236E5" w:rsidRDefault="000236E5" w:rsidP="000236E5">
      <w:pPr>
        <w:jc w:val="both"/>
      </w:pPr>
    </w:p>
    <w:p w14:paraId="6AEC8F66" w14:textId="77777777" w:rsidR="000236E5" w:rsidRDefault="000236E5" w:rsidP="000236E5">
      <w:pPr>
        <w:pStyle w:val="af"/>
        <w:numPr>
          <w:ilvl w:val="2"/>
          <w:numId w:val="25"/>
        </w:numPr>
        <w:tabs>
          <w:tab w:val="left" w:pos="709"/>
        </w:tabs>
        <w:ind w:left="0" w:firstLine="0"/>
        <w:jc w:val="both"/>
      </w:pPr>
      <w:r>
        <w:t xml:space="preserve">Наличие квалифицированных кадровых ресурсов, планируемых к привлечению для выполнения договора – для руководителя не ниже </w:t>
      </w:r>
      <w:r>
        <w:rPr>
          <w:lang w:val="en-US"/>
        </w:rPr>
        <w:t>IV</w:t>
      </w:r>
      <w:r>
        <w:t xml:space="preserve"> гр. допуска по </w:t>
      </w:r>
      <w:proofErr w:type="spellStart"/>
      <w:r>
        <w:t>энергобезопасности</w:t>
      </w:r>
      <w:proofErr w:type="spellEnd"/>
      <w:r>
        <w:t xml:space="preserve"> (не менее 1 сотрудника), для рабочих не ниже </w:t>
      </w:r>
      <w:r>
        <w:rPr>
          <w:lang w:val="en-US"/>
        </w:rPr>
        <w:t>III</w:t>
      </w:r>
      <w:r>
        <w:t xml:space="preserve"> гр. допуска по </w:t>
      </w:r>
      <w:proofErr w:type="spellStart"/>
      <w:r>
        <w:t>энергобезопасности</w:t>
      </w:r>
      <w:proofErr w:type="spellEnd"/>
      <w:r>
        <w:t xml:space="preserve"> (не менее 5 сотрудников). Количество персонала определено исходя из условия достаточности для своевременного выполнения требуемого объема работ по настоящему лоту.</w:t>
      </w:r>
      <w:r>
        <w:tab/>
      </w:r>
    </w:p>
    <w:p w14:paraId="10463178" w14:textId="77777777" w:rsidR="000236E5" w:rsidRDefault="000236E5" w:rsidP="000236E5">
      <w:pPr>
        <w:pStyle w:val="af"/>
        <w:tabs>
          <w:tab w:val="left" w:pos="709"/>
        </w:tabs>
        <w:ind w:left="0"/>
        <w:jc w:val="both"/>
      </w:pPr>
      <w:r>
        <w:t xml:space="preserve">            По требуемому количеству персонала предоставить справку о кадровых ресурсах или копии гражданско-правовых договоров, копии журналов, протоколов проверки знаний по охране труда и правил работ в электроустановках, удостоверений по </w:t>
      </w:r>
      <w:proofErr w:type="spellStart"/>
      <w:r>
        <w:t>энергобезопасности</w:t>
      </w:r>
      <w:proofErr w:type="spellEnd"/>
      <w:r>
        <w:t xml:space="preserve">, документы, подтверждающие прохождение обучения по управлению (обслуживанию) программно-аппаратным комплексом </w:t>
      </w:r>
      <w:proofErr w:type="spellStart"/>
      <w:r>
        <w:t>GollardVision</w:t>
      </w:r>
      <w:proofErr w:type="spellEnd"/>
      <w:r>
        <w:t xml:space="preserve">, Системами безопасности на базе </w:t>
      </w:r>
      <w:proofErr w:type="spellStart"/>
      <w:r>
        <w:rPr>
          <w:lang w:val="en-US"/>
        </w:rPr>
        <w:t>SecurOS</w:t>
      </w:r>
      <w:proofErr w:type="spellEnd"/>
      <w:r>
        <w:t>, Системой безопасности «Болид» (не менее чем по три сотрудника для каждой из систем), а также документы в соответствии с Регламентом допуска персонала организаций для выполнения работ на объектах ПАО «</w:t>
      </w:r>
      <w:proofErr w:type="spellStart"/>
      <w:r>
        <w:t>Россети</w:t>
      </w:r>
      <w:proofErr w:type="spellEnd"/>
      <w:r>
        <w:t xml:space="preserve"> Московский регион» (утвержден приказом ПАО «</w:t>
      </w:r>
      <w:proofErr w:type="spellStart"/>
      <w:r>
        <w:t>Россети</w:t>
      </w:r>
      <w:proofErr w:type="spellEnd"/>
      <w:r>
        <w:t xml:space="preserve"> Московский регион» от 05.04.2021 № 333) (Опубликован на сайте ПАО «</w:t>
      </w:r>
      <w:proofErr w:type="spellStart"/>
      <w:r>
        <w:t>Россети</w:t>
      </w:r>
      <w:proofErr w:type="spellEnd"/>
      <w:r>
        <w:t xml:space="preserve"> Московский регион»).</w:t>
      </w:r>
    </w:p>
    <w:p w14:paraId="6FE49458" w14:textId="77777777" w:rsidR="000236E5" w:rsidRDefault="000236E5" w:rsidP="000236E5">
      <w:pPr>
        <w:pStyle w:val="15"/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F1BE650" w14:textId="77777777" w:rsidR="000236E5" w:rsidRDefault="000236E5" w:rsidP="000236E5">
      <w:pPr>
        <w:pStyle w:val="af"/>
        <w:numPr>
          <w:ilvl w:val="2"/>
          <w:numId w:val="25"/>
        </w:numPr>
        <w:tabs>
          <w:tab w:val="left" w:pos="709"/>
        </w:tabs>
        <w:ind w:left="0" w:firstLine="0"/>
        <w:jc w:val="both"/>
      </w:pPr>
      <w:r>
        <w:t xml:space="preserve">Наличие материально-технических ресурсов: не менее 2 комплектов монтажного инструмента (перфоратор, </w:t>
      </w:r>
      <w:proofErr w:type="spellStart"/>
      <w:r>
        <w:t>шуруповерт</w:t>
      </w:r>
      <w:proofErr w:type="spellEnd"/>
      <w:r>
        <w:t xml:space="preserve">, болгарка, </w:t>
      </w:r>
      <w:proofErr w:type="spellStart"/>
      <w:r>
        <w:t>мультиметр</w:t>
      </w:r>
      <w:proofErr w:type="spellEnd"/>
      <w:r>
        <w:t xml:space="preserve"> электрический, набор отверток, кусачки, обжимные клещи) - предоставить гарантийное письмо; не менее 2 единиц автотранспорта для перевозки персонала - предоставить копии ПТС или договоры аренды автотранспорта;</w:t>
      </w:r>
    </w:p>
    <w:p w14:paraId="5C5F45BB" w14:textId="77777777" w:rsidR="000236E5" w:rsidRDefault="000236E5" w:rsidP="000236E5">
      <w:pPr>
        <w:pStyle w:val="af"/>
        <w:numPr>
          <w:ilvl w:val="1"/>
          <w:numId w:val="26"/>
        </w:numPr>
        <w:tabs>
          <w:tab w:val="left" w:pos="567"/>
          <w:tab w:val="left" w:pos="1134"/>
        </w:tabs>
        <w:spacing w:before="120"/>
        <w:jc w:val="both"/>
      </w:pPr>
      <w:r>
        <w:t>Оценочные критерии:</w:t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1134"/>
        <w:gridCol w:w="993"/>
        <w:gridCol w:w="1134"/>
        <w:gridCol w:w="1182"/>
      </w:tblGrid>
      <w:tr w:rsidR="000236E5" w14:paraId="5ED0A6C9" w14:textId="77777777" w:rsidTr="009B3AE4">
        <w:trPr>
          <w:trHeight w:val="427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F964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Критерий оценки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3EBA" w14:textId="77777777" w:rsidR="000236E5" w:rsidRDefault="000236E5" w:rsidP="009B3AE4">
            <w:pPr>
              <w:tabs>
                <w:tab w:val="left" w:pos="34"/>
                <w:tab w:val="left" w:pos="1134"/>
              </w:tabs>
              <w:ind w:firstLine="34"/>
            </w:pPr>
            <w:r>
              <w:t>Весовой коэффициент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57C3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>Наименование участника</w:t>
            </w:r>
          </w:p>
        </w:tc>
      </w:tr>
      <w:tr w:rsidR="000236E5" w14:paraId="2342502E" w14:textId="77777777" w:rsidTr="009B3AE4">
        <w:trPr>
          <w:trHeight w:val="363"/>
          <w:tblHeader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49C9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528D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DBD58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>Балл по шкале оценки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5B5CD" w14:textId="77777777" w:rsidR="000236E5" w:rsidRDefault="000236E5" w:rsidP="009B3AE4">
            <w:pPr>
              <w:tabs>
                <w:tab w:val="left" w:pos="567"/>
                <w:tab w:val="left" w:pos="1134"/>
              </w:tabs>
            </w:pPr>
            <w:r>
              <w:t>Оценка участника</w:t>
            </w: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C7BB3" w14:textId="77777777" w:rsidR="000236E5" w:rsidRDefault="000236E5" w:rsidP="009B3AE4">
            <w:pPr>
              <w:tabs>
                <w:tab w:val="left" w:pos="567"/>
                <w:tab w:val="left" w:pos="1134"/>
              </w:tabs>
            </w:pPr>
            <w:r>
              <w:t>Фактическое значение показателя</w:t>
            </w:r>
          </w:p>
        </w:tc>
      </w:tr>
      <w:tr w:rsidR="000236E5" w14:paraId="29A628B4" w14:textId="77777777" w:rsidTr="009B3AE4">
        <w:trPr>
          <w:trHeight w:val="300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B97F" w14:textId="77777777" w:rsidR="000236E5" w:rsidRDefault="000236E5" w:rsidP="009B3AE4">
            <w:pPr>
              <w:tabs>
                <w:tab w:val="left" w:pos="567"/>
                <w:tab w:val="left" w:pos="1134"/>
              </w:tabs>
            </w:pPr>
            <w:r>
              <w:t xml:space="preserve">1. </w:t>
            </w:r>
            <w:r>
              <w:rPr>
                <w:b/>
              </w:rPr>
              <w:t>Профессионализм и компетентность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0D3D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974D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6360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4432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</w:tr>
      <w:tr w:rsidR="000236E5" w14:paraId="32FACF1F" w14:textId="77777777" w:rsidTr="009B3AE4">
        <w:trPr>
          <w:trHeight w:val="1830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42A7" w14:textId="77777777" w:rsidR="000236E5" w:rsidRDefault="000236E5" w:rsidP="000236E5">
            <w:pPr>
              <w:pStyle w:val="af"/>
              <w:numPr>
                <w:ilvl w:val="1"/>
                <w:numId w:val="27"/>
              </w:numPr>
              <w:tabs>
                <w:tab w:val="left" w:pos="34"/>
                <w:tab w:val="left" w:pos="459"/>
              </w:tabs>
              <w:ind w:left="34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сотрудников, прошедших обучение по установке и наладке </w:t>
            </w:r>
            <w:proofErr w:type="gramStart"/>
            <w:r>
              <w:rPr>
                <w:sz w:val="22"/>
                <w:szCs w:val="22"/>
              </w:rPr>
              <w:t xml:space="preserve">ПАК  </w:t>
            </w:r>
            <w:proofErr w:type="spellStart"/>
            <w:r>
              <w:rPr>
                <w:sz w:val="22"/>
                <w:szCs w:val="22"/>
              </w:rPr>
              <w:t>GollardVision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СБ </w:t>
            </w:r>
            <w:r>
              <w:t xml:space="preserve"> </w:t>
            </w:r>
            <w:proofErr w:type="spellStart"/>
            <w:r>
              <w:rPr>
                <w:lang w:val="en-US"/>
              </w:rPr>
              <w:t>SecurOS</w:t>
            </w:r>
            <w:proofErr w:type="spellEnd"/>
            <w:r>
              <w:rPr>
                <w:sz w:val="22"/>
                <w:szCs w:val="22"/>
              </w:rPr>
              <w:t>, СБ «Болид». Представить документы в соответствии с п. 3.1.1. ТЗ.</w:t>
            </w:r>
          </w:p>
          <w:p w14:paraId="152DE287" w14:textId="77777777" w:rsidR="000236E5" w:rsidRDefault="000236E5" w:rsidP="009B3AE4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Документы не предоставлены/не соответствуют критериям/3 и менее сотрудников для каждой из систем – 0 баллов;</w:t>
            </w:r>
          </w:p>
          <w:p w14:paraId="1C581110" w14:textId="77777777" w:rsidR="000236E5" w:rsidRDefault="000236E5" w:rsidP="009B3AE4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 – 15 сотрудников суммарно по трем системам – 50 баллов (но не менее 3 сотрудников для каждой из систем);</w:t>
            </w:r>
          </w:p>
          <w:p w14:paraId="7993593E" w14:textId="77777777" w:rsidR="000236E5" w:rsidRDefault="000236E5" w:rsidP="009B3AE4">
            <w:pPr>
              <w:tabs>
                <w:tab w:val="left" w:pos="34"/>
                <w:tab w:val="left" w:pos="459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 и более сотрудников суммарно по трем системам (но не менее 3 сотрудников для каждой из систем)  – 100 баллов;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95D6" w14:textId="77777777" w:rsidR="000236E5" w:rsidRDefault="000236E5" w:rsidP="009B3AE4">
            <w:pPr>
              <w:tabs>
                <w:tab w:val="left" w:pos="567"/>
                <w:tab w:val="left" w:pos="1134"/>
              </w:tabs>
              <w:rPr>
                <w:lang w:val="en-US"/>
              </w:rPr>
            </w:pPr>
            <w:r>
              <w:t xml:space="preserve">    0,08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0563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8E37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B95B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</w:tr>
      <w:tr w:rsidR="000236E5" w14:paraId="0CDD3952" w14:textId="77777777" w:rsidTr="009B3AE4">
        <w:trPr>
          <w:trHeight w:val="854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A3DD" w14:textId="77777777" w:rsidR="000236E5" w:rsidRDefault="000236E5" w:rsidP="009B3AE4">
            <w:r>
              <w:rPr>
                <w:lang w:bidi="ru-RU"/>
              </w:rPr>
              <w:lastRenderedPageBreak/>
              <w:t xml:space="preserve">1.2. </w:t>
            </w:r>
            <w:r>
              <w:t xml:space="preserve">Наличие грузопассажирского автотранспорта для доставки бригад к месту оказания услуг. </w:t>
            </w:r>
          </w:p>
          <w:p w14:paraId="29E339B1" w14:textId="77777777" w:rsidR="000236E5" w:rsidRDefault="000236E5" w:rsidP="009B3AE4">
            <w:r>
              <w:t>Предоставить копии ПТС или договор аренды, лизинга на весь срок выполнения работ по ТЗ:</w:t>
            </w:r>
          </w:p>
          <w:p w14:paraId="0D28FE11" w14:textId="77777777" w:rsidR="000236E5" w:rsidRDefault="000236E5" w:rsidP="009B3AE4">
            <w:r>
              <w:t>- наличие 3 ед. техники =30 баллов;</w:t>
            </w:r>
          </w:p>
          <w:p w14:paraId="78A77F94" w14:textId="77777777" w:rsidR="000236E5" w:rsidRDefault="000236E5" w:rsidP="009B3AE4">
            <w:r>
              <w:t>- наличие 4 ед. техники =50 баллов;</w:t>
            </w:r>
          </w:p>
          <w:p w14:paraId="4CD653D1" w14:textId="77777777" w:rsidR="000236E5" w:rsidRDefault="000236E5" w:rsidP="009B3AE4">
            <w:r>
              <w:t>- наличие 5 и более ед. техники =100 баллов;</w:t>
            </w:r>
          </w:p>
          <w:p w14:paraId="555A46ED" w14:textId="7F94DA17" w:rsidR="000236E5" w:rsidRDefault="007641E9" w:rsidP="007641E9">
            <w:pPr>
              <w:tabs>
                <w:tab w:val="left" w:pos="567"/>
                <w:tab w:val="left" w:pos="1134"/>
              </w:tabs>
              <w:ind w:firstLine="34"/>
            </w:pPr>
            <w:r>
              <w:t>-</w:t>
            </w:r>
            <w:r w:rsidRPr="007641E9">
              <w:t xml:space="preserve"> документы не предоставлены/не соответствуют критериям/отсутствие техники</w:t>
            </w:r>
            <w:r>
              <w:t>/</w:t>
            </w:r>
            <w:r w:rsidRPr="007641E9">
              <w:t xml:space="preserve">  </w:t>
            </w:r>
            <w:r>
              <w:t>наличие 2 и менее ед. техн</w:t>
            </w:r>
            <w:r w:rsidR="00BD498D">
              <w:t>ики</w:t>
            </w:r>
            <w:r w:rsidR="000236E5">
              <w:t xml:space="preserve"> = 0 баллов.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CF50" w14:textId="77777777" w:rsidR="000236E5" w:rsidRDefault="000236E5" w:rsidP="009B3AE4">
            <w:pPr>
              <w:tabs>
                <w:tab w:val="left" w:pos="567"/>
                <w:tab w:val="left" w:pos="1134"/>
              </w:tabs>
              <w:jc w:val="center"/>
            </w:pPr>
            <w:r w:rsidRPr="00BD498D">
              <w:t>0,</w:t>
            </w:r>
            <w:r>
              <w:t>02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E20B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7963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D06A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</w:tr>
      <w:tr w:rsidR="000236E5" w14:paraId="62088FFF" w14:textId="77777777" w:rsidTr="009B3AE4">
        <w:trPr>
          <w:trHeight w:val="861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CA4DB" w14:textId="4D9D66E5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  <w:rPr>
                <w:bCs/>
              </w:rPr>
            </w:pPr>
            <w:r>
              <w:t xml:space="preserve">1.3. </w:t>
            </w:r>
            <w:r>
              <w:rPr>
                <w:rFonts w:eastAsiaTheme="minorHAnsi"/>
                <w:bCs/>
                <w:color w:val="000000"/>
                <w:lang w:eastAsia="en-US"/>
              </w:rPr>
              <w:t xml:space="preserve">Наличие опыта работ по </w:t>
            </w:r>
            <w:r>
              <w:rPr>
                <w:rFonts w:eastAsia="Microsoft Sans Serif"/>
                <w:bCs/>
                <w:color w:val="000000"/>
              </w:rPr>
              <w:t xml:space="preserve">обслуживанию систем охранного видеонаблюдения, </w:t>
            </w:r>
            <w:proofErr w:type="spellStart"/>
            <w:r>
              <w:rPr>
                <w:rFonts w:eastAsia="Microsoft Sans Serif"/>
                <w:bCs/>
                <w:color w:val="000000"/>
              </w:rPr>
              <w:t>периметральной</w:t>
            </w:r>
            <w:proofErr w:type="spellEnd"/>
            <w:r>
              <w:rPr>
                <w:rFonts w:eastAsia="Microsoft Sans Serif"/>
                <w:bCs/>
                <w:color w:val="000000"/>
              </w:rPr>
              <w:t xml:space="preserve"> сигнализации, СКУД, видеодомофонов, автоматических ворот и шлагбаумов</w:t>
            </w:r>
            <w:r w:rsidR="003D6895">
              <w:rPr>
                <w:rFonts w:eastAsia="Microsoft Sans Serif"/>
                <w:bCs/>
                <w:color w:val="000000"/>
              </w:rPr>
              <w:t xml:space="preserve"> </w:t>
            </w:r>
            <w:r w:rsidR="00A54DFC">
              <w:rPr>
                <w:rFonts w:eastAsia="Microsoft Sans Serif"/>
                <w:bCs/>
                <w:color w:val="000000"/>
              </w:rPr>
              <w:t xml:space="preserve">за последние 5 лет </w:t>
            </w:r>
            <w:r w:rsidR="003D6895">
              <w:rPr>
                <w:rFonts w:eastAsia="Microsoft Sans Serif"/>
                <w:bCs/>
                <w:color w:val="000000"/>
              </w:rPr>
              <w:t>с момента размещения извещения о проведении ТЗП</w:t>
            </w:r>
            <w:r w:rsidR="00A54DFC">
              <w:rPr>
                <w:rFonts w:eastAsia="Microsoft Sans Serif"/>
                <w:bCs/>
                <w:color w:val="000000"/>
              </w:rPr>
              <w:t xml:space="preserve"> на объектах ТЭК с суммой каждого договора не менее 20% от начальной (максимальной) стоимости лота</w:t>
            </w:r>
            <w:r w:rsidR="003D6895">
              <w:rPr>
                <w:rFonts w:eastAsia="Microsoft Sans Serif"/>
                <w:bCs/>
                <w:color w:val="000000"/>
              </w:rPr>
              <w:t>.</w:t>
            </w:r>
            <w:r>
              <w:rPr>
                <w:bCs/>
              </w:rPr>
              <w:t xml:space="preserve"> </w:t>
            </w:r>
          </w:p>
          <w:p w14:paraId="1A7D2387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 xml:space="preserve">Предоставить копии договоров и актов выполненных работ. </w:t>
            </w:r>
          </w:p>
          <w:p w14:paraId="4DC8ADD6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 xml:space="preserve">1 договор = 30 баллов, </w:t>
            </w:r>
          </w:p>
          <w:p w14:paraId="26C1C2A3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>2 договоров = 50 баллов,</w:t>
            </w:r>
          </w:p>
          <w:p w14:paraId="72549D29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>3 и более договоров = 100 баллов,</w:t>
            </w:r>
          </w:p>
          <w:p w14:paraId="331E25B5" w14:textId="77777777" w:rsidR="000236E5" w:rsidRDefault="000236E5" w:rsidP="009B3AE4">
            <w:pPr>
              <w:tabs>
                <w:tab w:val="left" w:pos="567"/>
                <w:tab w:val="left" w:pos="1134"/>
              </w:tabs>
            </w:pPr>
            <w:r>
              <w:t>документы не предоставлены/не соответствуют критериям/Отсутствие выполненных договоров за последние 5 лет = 0 баллов.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5551" w14:textId="77777777" w:rsidR="000236E5" w:rsidRDefault="000236E5" w:rsidP="009B3AE4">
            <w:pPr>
              <w:tabs>
                <w:tab w:val="left" w:pos="567"/>
                <w:tab w:val="left" w:pos="1134"/>
              </w:tabs>
              <w:jc w:val="center"/>
            </w:pPr>
            <w:r>
              <w:t>0,1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BF9E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FD46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16FC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</w:tr>
      <w:tr w:rsidR="000236E5" w14:paraId="4A53DDA3" w14:textId="77777777" w:rsidTr="009B3AE4">
        <w:trPr>
          <w:trHeight w:val="300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0A4A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  <w:rPr>
                <w:b/>
              </w:rPr>
            </w:pPr>
            <w:r>
              <w:rPr>
                <w:b/>
              </w:rPr>
              <w:t>Итого по разделу 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C53A" w14:textId="77777777" w:rsidR="000236E5" w:rsidRDefault="000236E5" w:rsidP="009B3AE4">
            <w:pPr>
              <w:tabs>
                <w:tab w:val="left" w:pos="567"/>
                <w:tab w:val="left" w:pos="1134"/>
              </w:tabs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FDCA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FF4F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33C5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</w:tr>
      <w:tr w:rsidR="000236E5" w14:paraId="2D8399D3" w14:textId="77777777" w:rsidTr="009B3AE4">
        <w:trPr>
          <w:cantSplit/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A496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 xml:space="preserve">2. Цена предложения </w:t>
            </w:r>
          </w:p>
          <w:p w14:paraId="2C38D753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 xml:space="preserve"> Оценка участника определяется по формуле:</w:t>
            </w:r>
          </w:p>
          <w:p w14:paraId="1BA953E9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 xml:space="preserve">             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max</w:t>
            </w:r>
            <w:proofErr w:type="spellEnd"/>
            <w:r>
              <w:t xml:space="preserve"> - </w:t>
            </w:r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i</w:t>
            </w:r>
          </w:p>
          <w:p w14:paraId="4A04D36E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proofErr w:type="spellStart"/>
            <w:r>
              <w:rPr>
                <w:lang w:val="en-US"/>
              </w:rPr>
              <w:t>Rs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lang w:val="en-US"/>
              </w:rPr>
              <w:t> </w:t>
            </w:r>
            <w:r>
              <w:t xml:space="preserve"> = --------------- </w:t>
            </w:r>
            <w:r>
              <w:rPr>
                <w:lang w:val="en-US"/>
              </w:rPr>
              <w:t>x</w:t>
            </w:r>
            <w:r>
              <w:t xml:space="preserve"> 100  баллов, где:</w:t>
            </w:r>
          </w:p>
          <w:p w14:paraId="36300F3C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  <w:rPr>
                <w:vertAlign w:val="subscript"/>
              </w:rPr>
            </w:pPr>
            <w:r>
              <w:t xml:space="preserve">             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max</w:t>
            </w:r>
            <w:proofErr w:type="spellEnd"/>
            <w:r>
              <w:rPr>
                <w:vertAlign w:val="subscript"/>
              </w:rPr>
              <w:t xml:space="preserve"> </w:t>
            </w:r>
          </w:p>
          <w:p w14:paraId="6CC53654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</w:p>
          <w:p w14:paraId="64C223EF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>R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>
              <w:t>    - рейтинг i-й заявки по критерию стоимости,</w:t>
            </w:r>
          </w:p>
          <w:p w14:paraId="06E96590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proofErr w:type="spellStart"/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max</w:t>
            </w:r>
            <w:proofErr w:type="spellEnd"/>
            <w:r>
              <w:t>   - начальная  (максимальная)  цена договора (цена лота),</w:t>
            </w:r>
          </w:p>
          <w:p w14:paraId="42EA01B4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i</w:t>
            </w:r>
            <w:r>
              <w:t xml:space="preserve">      - стоимость заявки i-</w:t>
            </w:r>
            <w:proofErr w:type="spellStart"/>
            <w:r>
              <w:t>го</w:t>
            </w:r>
            <w:proofErr w:type="spellEnd"/>
            <w:r>
              <w:t xml:space="preserve"> участника.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3FAB" w14:textId="77777777" w:rsidR="000236E5" w:rsidRDefault="000236E5" w:rsidP="009B3AE4">
            <w:pPr>
              <w:tabs>
                <w:tab w:val="left" w:pos="0"/>
                <w:tab w:val="left" w:pos="1134"/>
              </w:tabs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3E76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2FAC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CE98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</w:p>
        </w:tc>
      </w:tr>
      <w:tr w:rsidR="000236E5" w14:paraId="52CD2061" w14:textId="77777777" w:rsidTr="009B3AE4">
        <w:trPr>
          <w:trHeight w:val="300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101E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>Итого по разделу 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07EC" w14:textId="77777777" w:rsidR="000236E5" w:rsidRDefault="000236E5" w:rsidP="009B3AE4">
            <w:pPr>
              <w:tabs>
                <w:tab w:val="left" w:pos="567"/>
                <w:tab w:val="left" w:pos="1134"/>
              </w:tabs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8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A4FA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E629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767C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</w:tr>
      <w:tr w:rsidR="000236E5" w14:paraId="07167CA1" w14:textId="77777777" w:rsidTr="009B3AE4">
        <w:trPr>
          <w:trHeight w:val="300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15F5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34"/>
            </w:pPr>
            <w:r>
              <w:t>Итого по всем разделам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100D" w14:textId="77777777" w:rsidR="000236E5" w:rsidRDefault="000236E5" w:rsidP="009B3AE4">
            <w:pPr>
              <w:tabs>
                <w:tab w:val="left" w:pos="567"/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9777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9AC7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A960" w14:textId="77777777" w:rsidR="000236E5" w:rsidRDefault="000236E5" w:rsidP="009B3AE4">
            <w:pPr>
              <w:tabs>
                <w:tab w:val="left" w:pos="567"/>
                <w:tab w:val="left" w:pos="1134"/>
              </w:tabs>
              <w:ind w:firstLine="567"/>
            </w:pPr>
            <w:r>
              <w:t> </w:t>
            </w:r>
          </w:p>
        </w:tc>
      </w:tr>
    </w:tbl>
    <w:p w14:paraId="04B7DB2C" w14:textId="77777777" w:rsidR="000236E5" w:rsidRDefault="000236E5" w:rsidP="000236E5">
      <w:pPr>
        <w:tabs>
          <w:tab w:val="left" w:pos="567"/>
          <w:tab w:val="left" w:pos="1134"/>
        </w:tabs>
        <w:ind w:right="-1" w:firstLine="567"/>
        <w:jc w:val="both"/>
        <w:rPr>
          <w:sz w:val="26"/>
          <w:szCs w:val="26"/>
        </w:rPr>
      </w:pPr>
    </w:p>
    <w:p w14:paraId="1C5FE0AF" w14:textId="77777777" w:rsidR="000236E5" w:rsidRDefault="000236E5" w:rsidP="000236E5">
      <w:pPr>
        <w:tabs>
          <w:tab w:val="left" w:pos="567"/>
          <w:tab w:val="left" w:pos="1134"/>
        </w:tabs>
        <w:ind w:right="-1"/>
        <w:jc w:val="both"/>
      </w:pPr>
      <w:r>
        <w:tab/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253B47CF" w14:textId="77777777" w:rsidR="000236E5" w:rsidRDefault="000236E5" w:rsidP="000236E5">
      <w:pPr>
        <w:tabs>
          <w:tab w:val="left" w:pos="567"/>
          <w:tab w:val="left" w:pos="1134"/>
        </w:tabs>
        <w:ind w:right="-1" w:firstLine="567"/>
        <w:jc w:val="both"/>
      </w:pPr>
      <w:proofErr w:type="spellStart"/>
      <w:r>
        <w:t>Ri</w:t>
      </w:r>
      <w:proofErr w:type="spellEnd"/>
      <w:r>
        <w:t xml:space="preserve"> = (R1 x V1) +…+ (</w:t>
      </w:r>
      <w:proofErr w:type="spellStart"/>
      <w:r>
        <w:t>Rm</w:t>
      </w:r>
      <w:proofErr w:type="spellEnd"/>
      <w:r>
        <w:t xml:space="preserve"> x </w:t>
      </w:r>
      <w:proofErr w:type="spellStart"/>
      <w:r>
        <w:t>Vm</w:t>
      </w:r>
      <w:proofErr w:type="spellEnd"/>
      <w:r>
        <w:t xml:space="preserve">), где: </w:t>
      </w:r>
    </w:p>
    <w:p w14:paraId="6E3E8672" w14:textId="77777777" w:rsidR="000236E5" w:rsidRDefault="000236E5" w:rsidP="000236E5">
      <w:pPr>
        <w:tabs>
          <w:tab w:val="left" w:pos="567"/>
          <w:tab w:val="left" w:pos="1134"/>
        </w:tabs>
        <w:ind w:right="-1" w:firstLine="567"/>
        <w:jc w:val="both"/>
      </w:pPr>
      <w:proofErr w:type="spellStart"/>
      <w:r>
        <w:lastRenderedPageBreak/>
        <w:t>Ri</w:t>
      </w:r>
      <w:proofErr w:type="spellEnd"/>
      <w:r>
        <w:t xml:space="preserve"> - общий рейтинг предпочтительности i-й заявки; </w:t>
      </w:r>
    </w:p>
    <w:p w14:paraId="6FB8B0BB" w14:textId="77777777" w:rsidR="000236E5" w:rsidRDefault="000236E5" w:rsidP="000236E5">
      <w:pPr>
        <w:tabs>
          <w:tab w:val="left" w:pos="567"/>
          <w:tab w:val="left" w:pos="1134"/>
        </w:tabs>
        <w:ind w:right="-1" w:firstLine="567"/>
        <w:jc w:val="both"/>
      </w:pPr>
      <w:r>
        <w:t xml:space="preserve">R1, …, </w:t>
      </w:r>
      <w:proofErr w:type="spellStart"/>
      <w:r>
        <w:t>Rm</w:t>
      </w:r>
      <w:proofErr w:type="spellEnd"/>
      <w:r>
        <w:t xml:space="preserve"> – оценка в баллах по соответствующему критерию </w:t>
      </w:r>
    </w:p>
    <w:p w14:paraId="1B60F6BD" w14:textId="77777777" w:rsidR="000236E5" w:rsidRDefault="000236E5" w:rsidP="000236E5">
      <w:pPr>
        <w:tabs>
          <w:tab w:val="left" w:pos="567"/>
          <w:tab w:val="left" w:pos="1134"/>
        </w:tabs>
        <w:ind w:right="-1" w:firstLine="567"/>
        <w:jc w:val="both"/>
      </w:pPr>
      <w:r>
        <w:t xml:space="preserve">V1, …, </w:t>
      </w:r>
      <w:proofErr w:type="spellStart"/>
      <w:r>
        <w:t>Vm</w:t>
      </w:r>
      <w:proofErr w:type="spellEnd"/>
      <w:r>
        <w:t xml:space="preserve"> – весовые коэффициенты соответствующих критериев.</w:t>
      </w:r>
    </w:p>
    <w:p w14:paraId="71E66D6D" w14:textId="18B2EEFF" w:rsidR="000236E5" w:rsidRDefault="000236E5" w:rsidP="000236E5">
      <w:pPr>
        <w:tabs>
          <w:tab w:val="left" w:pos="567"/>
          <w:tab w:val="left" w:pos="1134"/>
        </w:tabs>
        <w:ind w:right="-1" w:firstLine="567"/>
        <w:jc w:val="both"/>
      </w:pPr>
      <w:r>
        <w:t>При осуществлении расчета значения по каждому критерию Заказчик вправе осуществлять расчет с точностью до</w:t>
      </w:r>
      <w:r w:rsidR="00841DEA">
        <w:t xml:space="preserve"> трех</w:t>
      </w:r>
      <w:r>
        <w:t xml:space="preserve">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4A04A5DD" w14:textId="742DC0BE" w:rsidR="002D481B" w:rsidRDefault="000236E5" w:rsidP="002D481B">
      <w:pPr>
        <w:tabs>
          <w:tab w:val="left" w:pos="567"/>
          <w:tab w:val="left" w:pos="1134"/>
        </w:tabs>
        <w:ind w:right="-1" w:firstLine="567"/>
        <w:jc w:val="both"/>
      </w:pPr>
      <w: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1E2E0B4D" w14:textId="16D04E93" w:rsidR="00841DEA" w:rsidRDefault="00841DEA" w:rsidP="002D481B">
      <w:pPr>
        <w:tabs>
          <w:tab w:val="left" w:pos="567"/>
          <w:tab w:val="left" w:pos="1134"/>
        </w:tabs>
        <w:ind w:right="-1" w:firstLine="567"/>
        <w:jc w:val="both"/>
      </w:pPr>
      <w:r w:rsidRPr="002D481B">
        <w:t>Для заключения договора после проведе</w:t>
      </w:r>
      <w:r>
        <w:t>ния торгово-закупочных процедур</w:t>
      </w:r>
      <w:r w:rsidRPr="002D481B">
        <w:t xml:space="preserve"> использовать типовую форму договора возмездного оказания услуг, согласно Приложению № 1 к приказу ПАО «</w:t>
      </w:r>
      <w:proofErr w:type="spellStart"/>
      <w:r w:rsidRPr="002D481B">
        <w:t>Россети</w:t>
      </w:r>
      <w:proofErr w:type="spellEnd"/>
      <w:r w:rsidRPr="002D481B">
        <w:t xml:space="preserve"> Московский регион</w:t>
      </w:r>
      <w:proofErr w:type="gramStart"/>
      <w:r w:rsidRPr="002D481B">
        <w:t>»</w:t>
      </w:r>
      <w:proofErr w:type="gramEnd"/>
      <w:r w:rsidRPr="002D481B">
        <w:t xml:space="preserve"> от 30.12.2019 г. № 1508 (с редакциями). По результатам закупочной процедуры с победителем заключается 1 (один) договор</w:t>
      </w:r>
      <w:r w:rsidR="00DB331D">
        <w:t>.</w:t>
      </w:r>
      <w:bookmarkStart w:id="2" w:name="_GoBack"/>
      <w:bookmarkEnd w:id="2"/>
    </w:p>
    <w:p w14:paraId="2ADF4DF3" w14:textId="77777777" w:rsidR="00E154BF" w:rsidRPr="007A376B" w:rsidRDefault="00E154BF">
      <w:pPr>
        <w:tabs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</w:p>
    <w:p w14:paraId="53BE212B" w14:textId="77777777" w:rsidR="00E154BF" w:rsidRPr="007A376B" w:rsidRDefault="00E154BF">
      <w:pPr>
        <w:widowControl w:val="0"/>
        <w:shd w:val="clear" w:color="auto" w:fill="FFFFFF"/>
        <w:tabs>
          <w:tab w:val="left" w:pos="1445"/>
        </w:tabs>
        <w:ind w:left="-284" w:right="19"/>
        <w:jc w:val="both"/>
        <w:rPr>
          <w:color w:val="000000" w:themeColor="text1"/>
          <w:spacing w:val="-1"/>
        </w:rPr>
      </w:pPr>
    </w:p>
    <w:p w14:paraId="400B49CF" w14:textId="77777777" w:rsidR="00E154BF" w:rsidRPr="000236E5" w:rsidRDefault="000236E5" w:rsidP="000236E5">
      <w:pPr>
        <w:widowControl w:val="0"/>
        <w:jc w:val="center"/>
        <w:outlineLvl w:val="2"/>
        <w:rPr>
          <w:b/>
          <w:color w:val="000000" w:themeColor="text1"/>
        </w:rPr>
      </w:pPr>
      <w:r>
        <w:rPr>
          <w:b/>
          <w:color w:val="000000" w:themeColor="text1"/>
        </w:rPr>
        <w:t xml:space="preserve">7. </w:t>
      </w:r>
      <w:r w:rsidR="00693089" w:rsidRPr="000236E5">
        <w:rPr>
          <w:b/>
          <w:color w:val="000000" w:themeColor="text1"/>
        </w:rPr>
        <w:t>Нормативные ссылки и использованные материалы</w:t>
      </w:r>
    </w:p>
    <w:p w14:paraId="0C1B6637" w14:textId="77777777" w:rsidR="00E154BF" w:rsidRPr="007A376B" w:rsidRDefault="00693089">
      <w:pPr>
        <w:widowControl w:val="0"/>
        <w:ind w:firstLine="567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Работы, проводимые в рамках технического обслуживания ИТСО, должны соответствовать требованиям приведенных ниже нормативных и правовых документов:</w:t>
      </w:r>
    </w:p>
    <w:p w14:paraId="122D018F" w14:textId="77777777" w:rsidR="00E154BF" w:rsidRPr="007A376B" w:rsidRDefault="00693089">
      <w:pPr>
        <w:pStyle w:val="af"/>
        <w:numPr>
          <w:ilvl w:val="0"/>
          <w:numId w:val="5"/>
        </w:numPr>
        <w:ind w:left="284" w:hanging="284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Федеральный закон "О безопасности" 28 декабря 2010 года </w:t>
      </w:r>
      <w:r w:rsidRPr="007A376B">
        <w:rPr>
          <w:color w:val="000000" w:themeColor="text1"/>
          <w:lang w:val="en-US"/>
        </w:rPr>
        <w:t>N</w:t>
      </w:r>
      <w:r w:rsidRPr="007A376B">
        <w:rPr>
          <w:color w:val="000000" w:themeColor="text1"/>
        </w:rPr>
        <w:t xml:space="preserve"> 390;</w:t>
      </w:r>
    </w:p>
    <w:p w14:paraId="63A1798E" w14:textId="77777777" w:rsidR="00E154BF" w:rsidRPr="007A376B" w:rsidRDefault="00693089">
      <w:pPr>
        <w:pStyle w:val="af"/>
        <w:numPr>
          <w:ilvl w:val="0"/>
          <w:numId w:val="5"/>
        </w:numPr>
        <w:ind w:left="284" w:hanging="284"/>
        <w:jc w:val="both"/>
        <w:rPr>
          <w:color w:val="000000" w:themeColor="text1"/>
        </w:rPr>
      </w:pPr>
      <w:r w:rsidRPr="007A376B">
        <w:rPr>
          <w:color w:val="000000" w:themeColor="text1"/>
        </w:rPr>
        <w:t>Федеральный закон "О промышленной безопасности опасных производственных объектов" от 21 июля 1997 г. N 116-ФЗ;</w:t>
      </w:r>
    </w:p>
    <w:p w14:paraId="44C115AD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Федеральный закон от 06.03.2006 N 35-</w:t>
      </w:r>
      <w:r w:rsidR="007A376B" w:rsidRPr="007A376B">
        <w:rPr>
          <w:color w:val="000000" w:themeColor="text1"/>
        </w:rPr>
        <w:t>ФЗ «О противодействии</w:t>
      </w:r>
      <w:r w:rsidRPr="007A376B">
        <w:rPr>
          <w:color w:val="000000" w:themeColor="text1"/>
        </w:rPr>
        <w:t xml:space="preserve"> терроризму";</w:t>
      </w:r>
    </w:p>
    <w:p w14:paraId="3E696690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 xml:space="preserve">РД 78.36.003-2002 "Инженерно-техническая </w:t>
      </w:r>
      <w:proofErr w:type="spellStart"/>
      <w:r w:rsidRPr="007A376B">
        <w:rPr>
          <w:color w:val="000000" w:themeColor="text1"/>
        </w:rPr>
        <w:t>укрепленность</w:t>
      </w:r>
      <w:proofErr w:type="spellEnd"/>
      <w:r w:rsidRPr="007A376B">
        <w:rPr>
          <w:color w:val="000000" w:themeColor="text1"/>
        </w:rPr>
        <w:t>, технические средства охраны. Требования и нормы проектирования по защите объектов от преступных посягательств";</w:t>
      </w:r>
    </w:p>
    <w:p w14:paraId="6C907E8C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РД 78.145-93 "Системы и комплексы охранной, пожарной и охранно-пожарной сигнализации";</w:t>
      </w:r>
    </w:p>
    <w:p w14:paraId="7E53B1B3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РД 78.36.004-2005 "Рекомендации о техническом надзоре за выполнением проектных, монтажных и пуско-наладочных работ по оборудованию объектов техническими средствами охраны";</w:t>
      </w:r>
    </w:p>
    <w:p w14:paraId="6BD50F25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РД 009–01-96 «Установки пожарной автоматики. Правила технического содержания», введения в действие: 1 октября 1996 года, согласованы с ГУ ГПС МВД России (письмо от 27.08.96 года № 20/</w:t>
      </w:r>
      <w:r w:rsidR="007A376B" w:rsidRPr="007A376B">
        <w:rPr>
          <w:color w:val="000000" w:themeColor="text1"/>
        </w:rPr>
        <w:t>2.2. /</w:t>
      </w:r>
      <w:r w:rsidRPr="007A376B">
        <w:rPr>
          <w:color w:val="000000" w:themeColor="text1"/>
        </w:rPr>
        <w:t>2010);</w:t>
      </w:r>
    </w:p>
    <w:p w14:paraId="67B2E6AA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Р 50776-95 "Системы тревожной сигнализации". Часть 1, Общие требования, раздел 4. Руководство по проектированию монтажу и техническому обслуживанию;</w:t>
      </w:r>
    </w:p>
    <w:p w14:paraId="5547FB12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Р 50775-95 "Системы тревожной сигнализации";</w:t>
      </w:r>
    </w:p>
    <w:p w14:paraId="4577D048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27990-88 "Средства охранной, пожарной и охранно-пожарной сигнализации". Общие технические требования;</w:t>
      </w:r>
    </w:p>
    <w:p w14:paraId="207E45D5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26342-84 "Средства охранной, пожарной и охранно-пожарной сигнализации". Типы, основные параметры и размеры;</w:t>
      </w:r>
    </w:p>
    <w:p w14:paraId="2749B088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Р 51241-98 "Средства и системы контроля и управления доступом". Общие технические требования;</w:t>
      </w:r>
    </w:p>
    <w:p w14:paraId="51061511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Р51558-2000 "Системы охранные телевизионные". Общие технические требования и методы испытаний;</w:t>
      </w:r>
    </w:p>
    <w:p w14:paraId="716307D6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28.001-83.  Система технического обслуживания и ремонта техники. Основные положения.</w:t>
      </w:r>
    </w:p>
    <w:p w14:paraId="7F3094B3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ГОСТ Р 54101-2010. Средства автоматизации и системы управления. Средства и системы обеспечения безопасности. Техническое обслуживание и текущий ремонт.</w:t>
      </w:r>
    </w:p>
    <w:p w14:paraId="05C58FE4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"Руководство по организации технической эксплуатации инженерно-технических средств охраны на особо важных объектах, охраняемых внутренними войсками",1990 г;</w:t>
      </w:r>
    </w:p>
    <w:p w14:paraId="072DD0DC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"Наставление по оборудованию охраняемых внутренними войсками МВД России важных государственных и войсковых объектов инженерно-техническими средствами охраны и организации их эксплуатации", М., 2007 г;</w:t>
      </w:r>
    </w:p>
    <w:p w14:paraId="03B22FCA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lastRenderedPageBreak/>
        <w:t>Межотраслевые правила по охране труда (правила безопасности) при эксплуатации электроустановок. ПОТ РМ-016-2001, РД 153-34.0-03.150-00. Утверждены Минтрудом России 5 января 2001 г. № 3 и Минэнерго России 27 декабря 2000 г. № 163.</w:t>
      </w:r>
    </w:p>
    <w:p w14:paraId="65DFFDC5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Правила устройства электроустановок, утверждены приказом Минэнерго России от 08.07.2002 № 204;</w:t>
      </w:r>
    </w:p>
    <w:p w14:paraId="5D1760E8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Правила по охране труда при эксплуатации электроустановок (Утв. Приказом Министерства труда и социальной защиты Российской Федерации от 24.07.2013 № 328н);</w:t>
      </w:r>
    </w:p>
    <w:p w14:paraId="64ED8529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Правила устройства электроустановок;</w:t>
      </w:r>
    </w:p>
    <w:p w14:paraId="071A70C8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Правила технической эксплуатации электротехнических станций и сетей Российской Федерации – 2003 год;</w:t>
      </w:r>
    </w:p>
    <w:p w14:paraId="1C6557F0" w14:textId="77777777" w:rsidR="00E154BF" w:rsidRPr="007A376B" w:rsidRDefault="00693089">
      <w:pPr>
        <w:pStyle w:val="af"/>
        <w:widowControl w:val="0"/>
        <w:numPr>
          <w:ilvl w:val="0"/>
          <w:numId w:val="5"/>
        </w:numPr>
        <w:ind w:left="284" w:hanging="284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Правила пожарной безопасности для энергетических предприятий РД 153.34.0-03.301-00.</w:t>
      </w:r>
    </w:p>
    <w:p w14:paraId="76EB5D43" w14:textId="77777777" w:rsidR="00E154BF" w:rsidRPr="007A376B" w:rsidRDefault="00E154BF">
      <w:pPr>
        <w:tabs>
          <w:tab w:val="left" w:pos="567"/>
          <w:tab w:val="left" w:pos="1134"/>
        </w:tabs>
        <w:spacing w:after="120"/>
        <w:jc w:val="center"/>
        <w:rPr>
          <w:b/>
          <w:color w:val="000000" w:themeColor="text1"/>
        </w:rPr>
      </w:pPr>
    </w:p>
    <w:p w14:paraId="3E65D3B1" w14:textId="77777777" w:rsidR="00E154BF" w:rsidRPr="007A376B" w:rsidRDefault="000236E5" w:rsidP="000236E5">
      <w:pPr>
        <w:pStyle w:val="af"/>
        <w:widowControl w:val="0"/>
        <w:ind w:left="540"/>
        <w:jc w:val="center"/>
        <w:outlineLvl w:val="2"/>
        <w:rPr>
          <w:b/>
          <w:color w:val="000000" w:themeColor="text1"/>
        </w:rPr>
      </w:pPr>
      <w:r>
        <w:rPr>
          <w:b/>
          <w:color w:val="000000" w:themeColor="text1"/>
        </w:rPr>
        <w:t xml:space="preserve">8. </w:t>
      </w:r>
      <w:r w:rsidR="00693089" w:rsidRPr="007A376B">
        <w:rPr>
          <w:b/>
          <w:color w:val="000000" w:themeColor="text1"/>
        </w:rPr>
        <w:t>Приемка и порядок оплаты выполненных услуг.</w:t>
      </w:r>
    </w:p>
    <w:p w14:paraId="63770CFB" w14:textId="77777777" w:rsidR="00E154BF" w:rsidRPr="007A376B" w:rsidRDefault="00693089">
      <w:pPr>
        <w:tabs>
          <w:tab w:val="left" w:pos="142"/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>Приемка выполненных работ и оценка качества осуществляются согласно приказа Минэнерго России от 25.10.2017 г № 1013 «Правила организации технического обслуживания объектов электроэнергетики».</w:t>
      </w:r>
    </w:p>
    <w:p w14:paraId="6939F7A9" w14:textId="77777777" w:rsidR="00E154BF" w:rsidRPr="007A376B" w:rsidRDefault="00693089">
      <w:pPr>
        <w:tabs>
          <w:tab w:val="left" w:pos="142"/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>Авансирование не предусмотрено.</w:t>
      </w:r>
    </w:p>
    <w:p w14:paraId="6FDEFF9C" w14:textId="77777777" w:rsidR="00E154BF" w:rsidRPr="007A376B" w:rsidRDefault="00693089">
      <w:pPr>
        <w:tabs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К оплате принимаются </w:t>
      </w:r>
      <w:r w:rsidR="007A376B" w:rsidRPr="007A376B">
        <w:rPr>
          <w:color w:val="000000" w:themeColor="text1"/>
        </w:rPr>
        <w:t>акты за</w:t>
      </w:r>
      <w:r w:rsidRPr="007A376B">
        <w:rPr>
          <w:color w:val="000000" w:themeColor="text1"/>
        </w:rPr>
        <w:t xml:space="preserve"> фактически оказанные услуги в порядке, предусмотренном условиями договора. К акту должен быть приложен расчёт стоимости услуг по сметному расчету к договору.</w:t>
      </w:r>
    </w:p>
    <w:p w14:paraId="5900EF1E" w14:textId="77777777" w:rsidR="00E154BF" w:rsidRPr="007A376B" w:rsidRDefault="00693089">
      <w:pPr>
        <w:tabs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 - Приемка </w:t>
      </w:r>
      <w:r w:rsidR="007A376B" w:rsidRPr="007A376B">
        <w:rPr>
          <w:color w:val="000000" w:themeColor="text1"/>
        </w:rPr>
        <w:t>актов с</w:t>
      </w:r>
      <w:r w:rsidRPr="007A376B">
        <w:rPr>
          <w:color w:val="000000" w:themeColor="text1"/>
        </w:rPr>
        <w:t xml:space="preserve"> индексами- дефляторами на материалы не допускается.</w:t>
      </w:r>
    </w:p>
    <w:p w14:paraId="13E23E06" w14:textId="77777777" w:rsidR="00E154BF" w:rsidRPr="007A376B" w:rsidRDefault="00693089">
      <w:pPr>
        <w:tabs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>- 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697223C6" w14:textId="77777777" w:rsidR="00E154BF" w:rsidRPr="007A376B" w:rsidRDefault="00693089">
      <w:pPr>
        <w:tabs>
          <w:tab w:val="left" w:pos="142"/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spacing w:val="-1"/>
        </w:rPr>
        <w:t xml:space="preserve">Оплата за оказанные услуги производится Заказчиком в течение </w:t>
      </w:r>
      <w:r w:rsidRPr="007A376B">
        <w:rPr>
          <w:bCs/>
        </w:rPr>
        <w:t>30</w:t>
      </w:r>
      <w:r w:rsidR="007A376B" w:rsidRPr="007A376B">
        <w:rPr>
          <w:rStyle w:val="aff0"/>
          <w:bCs/>
        </w:rPr>
        <w:footnoteReference w:id="1"/>
      </w:r>
      <w:r w:rsidRPr="007A376B">
        <w:rPr>
          <w:bCs/>
        </w:rPr>
        <w:t xml:space="preserve"> рабочих</w:t>
      </w:r>
      <w:r w:rsidRPr="007A376B">
        <w:rPr>
          <w:bCs/>
          <w:sz w:val="26"/>
          <w:szCs w:val="26"/>
        </w:rPr>
        <w:t xml:space="preserve"> </w:t>
      </w:r>
      <w:r w:rsidRPr="007A376B">
        <w:t>дней</w:t>
      </w:r>
      <w:r w:rsidRPr="007A376B">
        <w:rPr>
          <w:spacing w:val="-1"/>
        </w:rPr>
        <w:t xml:space="preserve">, </w:t>
      </w:r>
      <w:r w:rsidRPr="007A376B">
        <w:rPr>
          <w:spacing w:val="-3"/>
        </w:rPr>
        <w:t xml:space="preserve">после подписания сторонами Акта </w:t>
      </w:r>
      <w:r w:rsidRPr="007A376B">
        <w:t xml:space="preserve">оказанных услуг.  </w:t>
      </w:r>
      <w:r w:rsidRPr="007A376B">
        <w:rPr>
          <w:color w:val="000000" w:themeColor="text1"/>
        </w:rPr>
        <w:t xml:space="preserve"> при условии предоставления полного комплекта документов, необходимых для приемки выполненных работ, отсутствии недоделок и замечаний по качеству оказанных услуг, в порядке, предусмотренном условиями договора.</w:t>
      </w:r>
    </w:p>
    <w:p w14:paraId="5AD35A97" w14:textId="77777777" w:rsidR="00E154BF" w:rsidRPr="007A376B" w:rsidRDefault="00693089">
      <w:pPr>
        <w:tabs>
          <w:tab w:val="left" w:pos="142"/>
          <w:tab w:val="left" w:pos="567"/>
          <w:tab w:val="left" w:pos="1134"/>
        </w:tabs>
        <w:ind w:right="-1" w:firstLine="567"/>
        <w:jc w:val="both"/>
        <w:rPr>
          <w:color w:val="000000" w:themeColor="text1"/>
        </w:rPr>
      </w:pPr>
      <w:r w:rsidRPr="007A376B">
        <w:rPr>
          <w:color w:val="000000" w:themeColor="text1"/>
        </w:rPr>
        <w:t xml:space="preserve">При неоднократном нарушении «Правил технической эксплуатации электрических станций и сетей», технологии работ и ПОТЭЭ договор подряда может быть расторгнут. </w:t>
      </w:r>
    </w:p>
    <w:p w14:paraId="79472FC3" w14:textId="77777777" w:rsidR="00E154BF" w:rsidRPr="007A376B" w:rsidRDefault="00E154BF">
      <w:pPr>
        <w:tabs>
          <w:tab w:val="left" w:pos="0"/>
          <w:tab w:val="left" w:pos="993"/>
        </w:tabs>
        <w:rPr>
          <w:color w:val="000000" w:themeColor="text1"/>
        </w:rPr>
      </w:pPr>
    </w:p>
    <w:p w14:paraId="3B005509" w14:textId="77777777" w:rsidR="00E154BF" w:rsidRPr="000236E5" w:rsidRDefault="000236E5" w:rsidP="000236E5">
      <w:pPr>
        <w:widowControl w:val="0"/>
        <w:jc w:val="center"/>
        <w:outlineLvl w:val="2"/>
        <w:rPr>
          <w:b/>
          <w:color w:val="000000" w:themeColor="text1"/>
        </w:rPr>
      </w:pPr>
      <w:r>
        <w:rPr>
          <w:b/>
          <w:color w:val="000000" w:themeColor="text1"/>
        </w:rPr>
        <w:t xml:space="preserve">9. </w:t>
      </w:r>
      <w:r w:rsidR="00693089" w:rsidRPr="000236E5">
        <w:rPr>
          <w:b/>
          <w:color w:val="000000" w:themeColor="text1"/>
        </w:rPr>
        <w:t>Гарантии исполнителя услуг.</w:t>
      </w:r>
    </w:p>
    <w:p w14:paraId="16CB043A" w14:textId="77777777" w:rsidR="00E154BF" w:rsidRPr="007A376B" w:rsidRDefault="00693089">
      <w:pPr>
        <w:tabs>
          <w:tab w:val="left" w:pos="0"/>
        </w:tabs>
        <w:ind w:firstLine="284"/>
        <w:rPr>
          <w:color w:val="000000" w:themeColor="text1"/>
        </w:rPr>
      </w:pPr>
      <w:r w:rsidRPr="007A376B">
        <w:rPr>
          <w:color w:val="000000" w:themeColor="text1"/>
        </w:rPr>
        <w:t>Гарантийный срок эксплуатации оборудования после проведения работ должен быть не менее 12 месяцев с момента окончания работ.</w:t>
      </w:r>
    </w:p>
    <w:p w14:paraId="056DE344" w14:textId="77777777" w:rsidR="00E154BF" w:rsidRPr="007A376B" w:rsidRDefault="00E154BF">
      <w:pPr>
        <w:tabs>
          <w:tab w:val="left" w:pos="993"/>
        </w:tabs>
        <w:ind w:left="207"/>
        <w:jc w:val="both"/>
        <w:rPr>
          <w:b/>
          <w:color w:val="000000" w:themeColor="text1"/>
        </w:rPr>
      </w:pPr>
    </w:p>
    <w:p w14:paraId="63B45209" w14:textId="77777777" w:rsidR="00E154BF" w:rsidRPr="007A376B" w:rsidRDefault="00693089">
      <w:pPr>
        <w:tabs>
          <w:tab w:val="left" w:pos="993"/>
        </w:tabs>
        <w:rPr>
          <w:b/>
          <w:color w:val="000000" w:themeColor="text1"/>
        </w:rPr>
      </w:pPr>
      <w:r w:rsidRPr="007A376B">
        <w:rPr>
          <w:b/>
          <w:color w:val="000000" w:themeColor="text1"/>
        </w:rPr>
        <w:t>Приложения:</w:t>
      </w:r>
    </w:p>
    <w:p w14:paraId="17BC152A" w14:textId="77777777" w:rsidR="00E154BF" w:rsidRPr="007A376B" w:rsidRDefault="00693089">
      <w:pPr>
        <w:pStyle w:val="511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37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№1 - Перечень </w:t>
      </w:r>
      <w:r w:rsidRPr="007A376B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>объектов ЗЭС филиала ПАО "</w:t>
      </w:r>
      <w:proofErr w:type="spellStart"/>
      <w:r w:rsidRPr="007A376B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>Россети</w:t>
      </w:r>
      <w:proofErr w:type="spellEnd"/>
      <w:r w:rsidRPr="007A376B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 xml:space="preserve"> Московский регион" оборудованных системами охранного видеонаблюдения, </w:t>
      </w:r>
      <w:proofErr w:type="spellStart"/>
      <w:r w:rsidRPr="007A376B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>периметральной</w:t>
      </w:r>
      <w:proofErr w:type="spellEnd"/>
      <w:r w:rsidRPr="007A376B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 xml:space="preserve"> сигнализации, СКУД, видеодомофонов, автоматических ворот и шлагбаумов.</w:t>
      </w:r>
    </w:p>
    <w:p w14:paraId="2584A355" w14:textId="77777777" w:rsidR="00E154BF" w:rsidRPr="007A376B" w:rsidRDefault="00693089">
      <w:pPr>
        <w:pStyle w:val="511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376B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№2 - Ведомость объемов услуг на 2026-2028 г.</w:t>
      </w:r>
    </w:p>
    <w:p w14:paraId="6C7ABAC2" w14:textId="77777777" w:rsidR="00E154BF" w:rsidRPr="007A376B" w:rsidRDefault="00E154BF">
      <w:pPr>
        <w:pStyle w:val="511"/>
        <w:spacing w:line="240" w:lineRule="auto"/>
        <w:jc w:val="both"/>
        <w:rPr>
          <w:color w:val="000000" w:themeColor="text1"/>
        </w:rPr>
      </w:pPr>
    </w:p>
    <w:p w14:paraId="3B5B9E3C" w14:textId="77777777" w:rsidR="00E154BF" w:rsidRPr="007A376B" w:rsidRDefault="00E154BF">
      <w:pPr>
        <w:pStyle w:val="511"/>
        <w:spacing w:line="240" w:lineRule="auto"/>
        <w:jc w:val="both"/>
        <w:rPr>
          <w:color w:val="000000" w:themeColor="text1"/>
        </w:rPr>
      </w:pPr>
    </w:p>
    <w:p w14:paraId="44D24414" w14:textId="77777777" w:rsidR="00E154BF" w:rsidRPr="007A376B" w:rsidRDefault="00693089">
      <w:pPr>
        <w:tabs>
          <w:tab w:val="left" w:pos="0"/>
        </w:tabs>
        <w:rPr>
          <w:color w:val="000000" w:themeColor="text1"/>
        </w:rPr>
      </w:pPr>
      <w:r w:rsidRPr="007A376B">
        <w:rPr>
          <w:color w:val="000000" w:themeColor="text1"/>
        </w:rPr>
        <w:t xml:space="preserve">Начальник ОК и ИБ                                                                                           Е.Ф. </w:t>
      </w:r>
      <w:proofErr w:type="spellStart"/>
      <w:r w:rsidRPr="007A376B">
        <w:rPr>
          <w:color w:val="000000" w:themeColor="text1"/>
        </w:rPr>
        <w:t>Чернушевич</w:t>
      </w:r>
      <w:proofErr w:type="spellEnd"/>
    </w:p>
    <w:p w14:paraId="518A9CC4" w14:textId="77777777" w:rsidR="00E154BF" w:rsidRPr="007A376B" w:rsidRDefault="00E154BF">
      <w:pPr>
        <w:pStyle w:val="af"/>
        <w:widowControl w:val="0"/>
        <w:ind w:left="0"/>
        <w:jc w:val="both"/>
        <w:outlineLvl w:val="2"/>
        <w:rPr>
          <w:color w:val="000000" w:themeColor="text1"/>
        </w:rPr>
      </w:pPr>
    </w:p>
    <w:p w14:paraId="4DACDB73" w14:textId="77777777" w:rsidR="00E154BF" w:rsidRPr="007A376B" w:rsidRDefault="00693089">
      <w:pPr>
        <w:pStyle w:val="af"/>
        <w:widowControl w:val="0"/>
        <w:ind w:left="0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Согласовано:</w:t>
      </w:r>
    </w:p>
    <w:p w14:paraId="7B6BB938" w14:textId="77777777" w:rsidR="00E154BF" w:rsidRDefault="00693089">
      <w:pPr>
        <w:pStyle w:val="af"/>
        <w:widowControl w:val="0"/>
        <w:ind w:left="0"/>
        <w:jc w:val="both"/>
        <w:outlineLvl w:val="2"/>
        <w:rPr>
          <w:color w:val="000000" w:themeColor="text1"/>
        </w:rPr>
      </w:pPr>
      <w:r w:rsidRPr="007A376B">
        <w:rPr>
          <w:color w:val="000000" w:themeColor="text1"/>
        </w:rPr>
        <w:t>Директор ДБП</w:t>
      </w:r>
      <w:r w:rsidR="007A376B" w:rsidRPr="007A376B">
        <w:rPr>
          <w:color w:val="000000" w:themeColor="text1"/>
        </w:rPr>
        <w:t xml:space="preserve"> </w:t>
      </w:r>
      <w:r w:rsidRPr="007A376B">
        <w:rPr>
          <w:color w:val="000000" w:themeColor="text1"/>
        </w:rPr>
        <w:t>и</w:t>
      </w:r>
      <w:r w:rsidR="007A376B" w:rsidRPr="007A376B">
        <w:rPr>
          <w:color w:val="000000" w:themeColor="text1"/>
        </w:rPr>
        <w:t xml:space="preserve"> </w:t>
      </w:r>
      <w:r w:rsidRPr="007A376B">
        <w:rPr>
          <w:color w:val="000000" w:themeColor="text1"/>
        </w:rPr>
        <w:t>О ПАО «</w:t>
      </w:r>
      <w:proofErr w:type="spellStart"/>
      <w:r w:rsidRPr="007A376B">
        <w:rPr>
          <w:color w:val="000000" w:themeColor="text1"/>
        </w:rPr>
        <w:t>Россети</w:t>
      </w:r>
      <w:proofErr w:type="spellEnd"/>
      <w:r w:rsidRPr="007A376B">
        <w:rPr>
          <w:color w:val="000000" w:themeColor="text1"/>
        </w:rPr>
        <w:t xml:space="preserve"> </w:t>
      </w:r>
      <w:proofErr w:type="gramStart"/>
      <w:r w:rsidR="007A376B" w:rsidRPr="007A376B">
        <w:rPr>
          <w:color w:val="000000" w:themeColor="text1"/>
        </w:rPr>
        <w:t xml:space="preserve">МР»   </w:t>
      </w:r>
      <w:proofErr w:type="gramEnd"/>
      <w:r w:rsidR="007A376B" w:rsidRPr="007A376B">
        <w:rPr>
          <w:color w:val="000000" w:themeColor="text1"/>
        </w:rPr>
        <w:t xml:space="preserve">        </w:t>
      </w:r>
      <w:r w:rsidRPr="007A376B">
        <w:rPr>
          <w:color w:val="000000" w:themeColor="text1"/>
        </w:rPr>
        <w:t xml:space="preserve">                                                И.Н. Авдеев</w:t>
      </w:r>
      <w:r>
        <w:rPr>
          <w:color w:val="000000" w:themeColor="text1"/>
        </w:rPr>
        <w:t xml:space="preserve"> </w:t>
      </w:r>
    </w:p>
    <w:p w14:paraId="6EAD8F81" w14:textId="77777777" w:rsidR="00E154BF" w:rsidRDefault="00E154BF">
      <w:pPr>
        <w:pStyle w:val="af"/>
        <w:widowControl w:val="0"/>
        <w:ind w:left="0"/>
        <w:jc w:val="both"/>
        <w:outlineLvl w:val="2"/>
        <w:rPr>
          <w:color w:val="000000" w:themeColor="text1"/>
        </w:rPr>
      </w:pPr>
    </w:p>
    <w:p w14:paraId="136732F0" w14:textId="77777777" w:rsidR="00E154BF" w:rsidRDefault="00E154BF">
      <w:pPr>
        <w:pStyle w:val="af"/>
        <w:widowControl w:val="0"/>
        <w:ind w:left="0"/>
        <w:jc w:val="both"/>
        <w:outlineLvl w:val="2"/>
        <w:rPr>
          <w:color w:val="000000" w:themeColor="text1"/>
        </w:rPr>
      </w:pPr>
    </w:p>
    <w:sectPr w:rsidR="00E154BF" w:rsidSect="000236E5">
      <w:footerReference w:type="default" r:id="rId8"/>
      <w:pgSz w:w="11906" w:h="16838"/>
      <w:pgMar w:top="426" w:right="851" w:bottom="680" w:left="1701" w:header="7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55690" w14:textId="77777777" w:rsidR="005F448D" w:rsidRDefault="005F448D">
      <w:r>
        <w:separator/>
      </w:r>
    </w:p>
  </w:endnote>
  <w:endnote w:type="continuationSeparator" w:id="0">
    <w:p w14:paraId="45FA3579" w14:textId="77777777" w:rsidR="005F448D" w:rsidRDefault="005F4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411BA" w14:textId="77777777" w:rsidR="00E154BF" w:rsidRDefault="00E154BF">
    <w:pPr>
      <w:pStyle w:val="af5"/>
      <w:jc w:val="center"/>
    </w:pPr>
  </w:p>
  <w:p w14:paraId="5568E73C" w14:textId="77777777" w:rsidR="00E154BF" w:rsidRDefault="00E154BF">
    <w:pPr>
      <w:pStyle w:val="af5"/>
    </w:pPr>
  </w:p>
  <w:p w14:paraId="347BBA65" w14:textId="77777777" w:rsidR="00E154BF" w:rsidRDefault="00E154BF"/>
  <w:p w14:paraId="09AA871E" w14:textId="77777777" w:rsidR="00E154BF" w:rsidRDefault="00E154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18D73" w14:textId="77777777" w:rsidR="005F448D" w:rsidRDefault="005F448D">
      <w:r>
        <w:separator/>
      </w:r>
    </w:p>
  </w:footnote>
  <w:footnote w:type="continuationSeparator" w:id="0">
    <w:p w14:paraId="65C4E582" w14:textId="77777777" w:rsidR="005F448D" w:rsidRDefault="005F448D">
      <w:r>
        <w:continuationSeparator/>
      </w:r>
    </w:p>
  </w:footnote>
  <w:footnote w:id="1">
    <w:p w14:paraId="59714055" w14:textId="77777777" w:rsidR="007A376B" w:rsidRPr="007A376B" w:rsidRDefault="007A376B" w:rsidP="007A376B">
      <w:pPr>
        <w:pStyle w:val="afe"/>
        <w:jc w:val="both"/>
      </w:pPr>
      <w:r>
        <w:rPr>
          <w:rStyle w:val="aff0"/>
        </w:rPr>
        <w:footnoteRef/>
      </w:r>
      <w:r>
        <w:t xml:space="preserve"> </w:t>
      </w:r>
      <w:r w:rsidRPr="007A376B">
        <w:rPr>
          <w:rFonts w:ascii="Times New Roman" w:hAnsi="Times New Roman"/>
        </w:rPr>
        <w:t>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(ее результатов), оказанной услуги по договору (отдельному этапу договора)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E0E7D"/>
    <w:multiLevelType w:val="hybridMultilevel"/>
    <w:tmpl w:val="09E01990"/>
    <w:lvl w:ilvl="0" w:tplc="0B46B8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6845A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284BD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C80E0A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408E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3BC5B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82460F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7D45FA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C200E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E7A9F"/>
    <w:multiLevelType w:val="hybridMultilevel"/>
    <w:tmpl w:val="EE4EE9D2"/>
    <w:lvl w:ilvl="0" w:tplc="CC56AC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A918A15C">
      <w:start w:val="1"/>
      <w:numFmt w:val="lowerLetter"/>
      <w:lvlText w:val="%2."/>
      <w:lvlJc w:val="left"/>
      <w:pPr>
        <w:ind w:left="1140" w:hanging="360"/>
      </w:pPr>
    </w:lvl>
    <w:lvl w:ilvl="2" w:tplc="EE4ED8EE">
      <w:start w:val="1"/>
      <w:numFmt w:val="lowerRoman"/>
      <w:lvlText w:val="%3."/>
      <w:lvlJc w:val="right"/>
      <w:pPr>
        <w:ind w:left="1860" w:hanging="180"/>
      </w:pPr>
    </w:lvl>
    <w:lvl w:ilvl="3" w:tplc="E1FE660C">
      <w:start w:val="1"/>
      <w:numFmt w:val="decimal"/>
      <w:lvlText w:val="%4."/>
      <w:lvlJc w:val="left"/>
      <w:pPr>
        <w:ind w:left="2580" w:hanging="360"/>
      </w:pPr>
    </w:lvl>
    <w:lvl w:ilvl="4" w:tplc="2FE613E6">
      <w:start w:val="1"/>
      <w:numFmt w:val="lowerLetter"/>
      <w:lvlText w:val="%5."/>
      <w:lvlJc w:val="left"/>
      <w:pPr>
        <w:ind w:left="3300" w:hanging="360"/>
      </w:pPr>
    </w:lvl>
    <w:lvl w:ilvl="5" w:tplc="AE5C9002">
      <w:start w:val="1"/>
      <w:numFmt w:val="lowerRoman"/>
      <w:lvlText w:val="%6."/>
      <w:lvlJc w:val="right"/>
      <w:pPr>
        <w:ind w:left="4020" w:hanging="180"/>
      </w:pPr>
    </w:lvl>
    <w:lvl w:ilvl="6" w:tplc="106AF22A">
      <w:start w:val="1"/>
      <w:numFmt w:val="decimal"/>
      <w:lvlText w:val="%7."/>
      <w:lvlJc w:val="left"/>
      <w:pPr>
        <w:ind w:left="4740" w:hanging="360"/>
      </w:pPr>
    </w:lvl>
    <w:lvl w:ilvl="7" w:tplc="FB5476E2">
      <w:start w:val="1"/>
      <w:numFmt w:val="lowerLetter"/>
      <w:lvlText w:val="%8."/>
      <w:lvlJc w:val="left"/>
      <w:pPr>
        <w:ind w:left="5460" w:hanging="360"/>
      </w:pPr>
    </w:lvl>
    <w:lvl w:ilvl="8" w:tplc="61521200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D36796E"/>
    <w:multiLevelType w:val="hybridMultilevel"/>
    <w:tmpl w:val="A684BD46"/>
    <w:lvl w:ilvl="0" w:tplc="AA3088CC">
      <w:start w:val="1"/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8C62F994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D8C12D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664F9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28EA2FE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750EF7C2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661CC174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55008AA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DB61B00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D82FB9"/>
    <w:multiLevelType w:val="hybridMultilevel"/>
    <w:tmpl w:val="07A005DA"/>
    <w:lvl w:ilvl="0" w:tplc="C8085754">
      <w:start w:val="1"/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892287A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5F040EC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FDF08B68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7EFE6FBA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A15E279C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E3B078B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C2A2A32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13D89AE8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01819D7"/>
    <w:multiLevelType w:val="hybridMultilevel"/>
    <w:tmpl w:val="034E0482"/>
    <w:lvl w:ilvl="0" w:tplc="729A085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4425C">
      <w:start w:val="1"/>
      <w:numFmt w:val="lowerLetter"/>
      <w:lvlText w:val="%2."/>
      <w:lvlJc w:val="left"/>
      <w:pPr>
        <w:ind w:left="1440" w:hanging="360"/>
      </w:pPr>
    </w:lvl>
    <w:lvl w:ilvl="2" w:tplc="48F67918">
      <w:start w:val="1"/>
      <w:numFmt w:val="lowerRoman"/>
      <w:lvlText w:val="%3."/>
      <w:lvlJc w:val="right"/>
      <w:pPr>
        <w:ind w:left="2160" w:hanging="180"/>
      </w:pPr>
    </w:lvl>
    <w:lvl w:ilvl="3" w:tplc="EE7A846C">
      <w:start w:val="1"/>
      <w:numFmt w:val="decimal"/>
      <w:lvlText w:val="%4."/>
      <w:lvlJc w:val="left"/>
      <w:pPr>
        <w:ind w:left="2880" w:hanging="360"/>
      </w:pPr>
    </w:lvl>
    <w:lvl w:ilvl="4" w:tplc="C7BABD72">
      <w:start w:val="1"/>
      <w:numFmt w:val="lowerLetter"/>
      <w:lvlText w:val="%5."/>
      <w:lvlJc w:val="left"/>
      <w:pPr>
        <w:ind w:left="3600" w:hanging="360"/>
      </w:pPr>
    </w:lvl>
    <w:lvl w:ilvl="5" w:tplc="77DA497A">
      <w:start w:val="1"/>
      <w:numFmt w:val="lowerRoman"/>
      <w:lvlText w:val="%6."/>
      <w:lvlJc w:val="right"/>
      <w:pPr>
        <w:ind w:left="4320" w:hanging="180"/>
      </w:pPr>
    </w:lvl>
    <w:lvl w:ilvl="6" w:tplc="5AD0675C">
      <w:start w:val="1"/>
      <w:numFmt w:val="decimal"/>
      <w:lvlText w:val="%7."/>
      <w:lvlJc w:val="left"/>
      <w:pPr>
        <w:ind w:left="5040" w:hanging="360"/>
      </w:pPr>
    </w:lvl>
    <w:lvl w:ilvl="7" w:tplc="A3C8CE3C">
      <w:start w:val="1"/>
      <w:numFmt w:val="lowerLetter"/>
      <w:lvlText w:val="%8."/>
      <w:lvlJc w:val="left"/>
      <w:pPr>
        <w:ind w:left="5760" w:hanging="360"/>
      </w:pPr>
    </w:lvl>
    <w:lvl w:ilvl="8" w:tplc="6568D87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12A15"/>
    <w:multiLevelType w:val="hybridMultilevel"/>
    <w:tmpl w:val="4394D6A0"/>
    <w:lvl w:ilvl="0" w:tplc="50EE4B2A">
      <w:start w:val="1"/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1E54BCB0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AC8B61C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14AB95A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2A88F2BA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73C2782E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82C8DD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4052E63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EB0A18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5A472C7"/>
    <w:multiLevelType w:val="hybridMultilevel"/>
    <w:tmpl w:val="3B9E7D96"/>
    <w:lvl w:ilvl="0" w:tplc="72EAFD0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9058EF5C">
      <w:start w:val="1"/>
      <w:numFmt w:val="lowerLetter"/>
      <w:lvlText w:val="%2."/>
      <w:lvlJc w:val="left"/>
      <w:pPr>
        <w:ind w:left="1140" w:hanging="360"/>
      </w:pPr>
    </w:lvl>
    <w:lvl w:ilvl="2" w:tplc="50EA80FE">
      <w:start w:val="1"/>
      <w:numFmt w:val="lowerRoman"/>
      <w:lvlText w:val="%3."/>
      <w:lvlJc w:val="right"/>
      <w:pPr>
        <w:ind w:left="1860" w:hanging="180"/>
      </w:pPr>
    </w:lvl>
    <w:lvl w:ilvl="3" w:tplc="F7C60B8E">
      <w:start w:val="1"/>
      <w:numFmt w:val="decimal"/>
      <w:lvlText w:val="%4."/>
      <w:lvlJc w:val="left"/>
      <w:pPr>
        <w:ind w:left="2580" w:hanging="360"/>
      </w:pPr>
    </w:lvl>
    <w:lvl w:ilvl="4" w:tplc="92683362">
      <w:start w:val="1"/>
      <w:numFmt w:val="lowerLetter"/>
      <w:lvlText w:val="%5."/>
      <w:lvlJc w:val="left"/>
      <w:pPr>
        <w:ind w:left="3300" w:hanging="360"/>
      </w:pPr>
    </w:lvl>
    <w:lvl w:ilvl="5" w:tplc="927C1C2E">
      <w:start w:val="1"/>
      <w:numFmt w:val="lowerRoman"/>
      <w:lvlText w:val="%6."/>
      <w:lvlJc w:val="right"/>
      <w:pPr>
        <w:ind w:left="4020" w:hanging="180"/>
      </w:pPr>
    </w:lvl>
    <w:lvl w:ilvl="6" w:tplc="9B50FBF2">
      <w:start w:val="1"/>
      <w:numFmt w:val="decimal"/>
      <w:lvlText w:val="%7."/>
      <w:lvlJc w:val="left"/>
      <w:pPr>
        <w:ind w:left="4740" w:hanging="360"/>
      </w:pPr>
    </w:lvl>
    <w:lvl w:ilvl="7" w:tplc="09848FEC">
      <w:start w:val="1"/>
      <w:numFmt w:val="lowerLetter"/>
      <w:lvlText w:val="%8."/>
      <w:lvlJc w:val="left"/>
      <w:pPr>
        <w:ind w:left="5460" w:hanging="360"/>
      </w:pPr>
    </w:lvl>
    <w:lvl w:ilvl="8" w:tplc="CB18DB40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6A567F2"/>
    <w:multiLevelType w:val="hybridMultilevel"/>
    <w:tmpl w:val="EC2A8B26"/>
    <w:lvl w:ilvl="0" w:tplc="C4A208B8">
      <w:start w:val="1"/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CD88716C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D3700BF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72CC9318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8856D2F0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DC262DF6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7EB084B2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AB66A24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4476DC9A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 w15:restartNumberingAfterBreak="0">
    <w:nsid w:val="1E113C46"/>
    <w:multiLevelType w:val="hybridMultilevel"/>
    <w:tmpl w:val="186EBB92"/>
    <w:lvl w:ilvl="0" w:tplc="6292057C">
      <w:start w:val="1"/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BFCEF1EE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C7C45D7A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73F85DF4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ACF2526E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D36440F8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FEC8CA9C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4036DDC4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693A5DDA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26E25F6A"/>
    <w:multiLevelType w:val="multilevel"/>
    <w:tmpl w:val="4E52F27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80" w:hanging="1800"/>
      </w:pPr>
      <w:rPr>
        <w:rFonts w:hint="default"/>
      </w:rPr>
    </w:lvl>
  </w:abstractNum>
  <w:abstractNum w:abstractNumId="10" w15:restartNumberingAfterBreak="0">
    <w:nsid w:val="406A570D"/>
    <w:multiLevelType w:val="multilevel"/>
    <w:tmpl w:val="095AFD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80" w:hanging="1800"/>
      </w:pPr>
      <w:rPr>
        <w:rFonts w:hint="default"/>
      </w:rPr>
    </w:lvl>
  </w:abstractNum>
  <w:abstractNum w:abstractNumId="11" w15:restartNumberingAfterBreak="0">
    <w:nsid w:val="40B40BEA"/>
    <w:multiLevelType w:val="multilevel"/>
    <w:tmpl w:val="AD12234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454" w:hanging="4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  <w:sz w:val="24"/>
      </w:rPr>
    </w:lvl>
  </w:abstractNum>
  <w:abstractNum w:abstractNumId="12" w15:restartNumberingAfterBreak="0">
    <w:nsid w:val="44733972"/>
    <w:multiLevelType w:val="multilevel"/>
    <w:tmpl w:val="F4CE18A6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Theme="minorHAnsi" w:hint="default"/>
      </w:rPr>
    </w:lvl>
  </w:abstractNum>
  <w:abstractNum w:abstractNumId="13" w15:restartNumberingAfterBreak="0">
    <w:nsid w:val="44C45C15"/>
    <w:multiLevelType w:val="hybridMultilevel"/>
    <w:tmpl w:val="D712793A"/>
    <w:lvl w:ilvl="0" w:tplc="3A4E184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EF2E68E0">
      <w:start w:val="1"/>
      <w:numFmt w:val="lowerLetter"/>
      <w:lvlText w:val="%2."/>
      <w:lvlJc w:val="left"/>
      <w:pPr>
        <w:ind w:left="1140" w:hanging="360"/>
      </w:pPr>
    </w:lvl>
    <w:lvl w:ilvl="2" w:tplc="F04677C0">
      <w:start w:val="1"/>
      <w:numFmt w:val="lowerRoman"/>
      <w:lvlText w:val="%3."/>
      <w:lvlJc w:val="right"/>
      <w:pPr>
        <w:ind w:left="1860" w:hanging="180"/>
      </w:pPr>
    </w:lvl>
    <w:lvl w:ilvl="3" w:tplc="6C4AD21A">
      <w:start w:val="1"/>
      <w:numFmt w:val="decimal"/>
      <w:lvlText w:val="%4."/>
      <w:lvlJc w:val="left"/>
      <w:pPr>
        <w:ind w:left="2580" w:hanging="360"/>
      </w:pPr>
    </w:lvl>
    <w:lvl w:ilvl="4" w:tplc="BE881BC6">
      <w:start w:val="1"/>
      <w:numFmt w:val="lowerLetter"/>
      <w:lvlText w:val="%5."/>
      <w:lvlJc w:val="left"/>
      <w:pPr>
        <w:ind w:left="3300" w:hanging="360"/>
      </w:pPr>
    </w:lvl>
    <w:lvl w:ilvl="5" w:tplc="D27464A0">
      <w:start w:val="1"/>
      <w:numFmt w:val="lowerRoman"/>
      <w:lvlText w:val="%6."/>
      <w:lvlJc w:val="right"/>
      <w:pPr>
        <w:ind w:left="4020" w:hanging="180"/>
      </w:pPr>
    </w:lvl>
    <w:lvl w:ilvl="6" w:tplc="ED765CB0">
      <w:start w:val="1"/>
      <w:numFmt w:val="decimal"/>
      <w:lvlText w:val="%7."/>
      <w:lvlJc w:val="left"/>
      <w:pPr>
        <w:ind w:left="4740" w:hanging="360"/>
      </w:pPr>
    </w:lvl>
    <w:lvl w:ilvl="7" w:tplc="2E2A5FDC">
      <w:start w:val="1"/>
      <w:numFmt w:val="lowerLetter"/>
      <w:lvlText w:val="%8."/>
      <w:lvlJc w:val="left"/>
      <w:pPr>
        <w:ind w:left="5460" w:hanging="360"/>
      </w:pPr>
    </w:lvl>
    <w:lvl w:ilvl="8" w:tplc="133C3EDC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C622317"/>
    <w:multiLevelType w:val="hybridMultilevel"/>
    <w:tmpl w:val="ACA6DBD4"/>
    <w:lvl w:ilvl="0" w:tplc="E5D6D0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D1E492BE">
      <w:start w:val="1"/>
      <w:numFmt w:val="lowerLetter"/>
      <w:lvlText w:val="%2."/>
      <w:lvlJc w:val="left"/>
      <w:pPr>
        <w:ind w:left="1140" w:hanging="360"/>
      </w:pPr>
    </w:lvl>
    <w:lvl w:ilvl="2" w:tplc="26EEE454">
      <w:start w:val="1"/>
      <w:numFmt w:val="lowerRoman"/>
      <w:lvlText w:val="%3."/>
      <w:lvlJc w:val="right"/>
      <w:pPr>
        <w:ind w:left="1860" w:hanging="180"/>
      </w:pPr>
    </w:lvl>
    <w:lvl w:ilvl="3" w:tplc="29DEB42C">
      <w:start w:val="1"/>
      <w:numFmt w:val="decimal"/>
      <w:lvlText w:val="%4."/>
      <w:lvlJc w:val="left"/>
      <w:pPr>
        <w:ind w:left="2580" w:hanging="360"/>
      </w:pPr>
    </w:lvl>
    <w:lvl w:ilvl="4" w:tplc="9FA64FC2">
      <w:start w:val="1"/>
      <w:numFmt w:val="lowerLetter"/>
      <w:lvlText w:val="%5."/>
      <w:lvlJc w:val="left"/>
      <w:pPr>
        <w:ind w:left="3300" w:hanging="360"/>
      </w:pPr>
    </w:lvl>
    <w:lvl w:ilvl="5" w:tplc="32984F60">
      <w:start w:val="1"/>
      <w:numFmt w:val="lowerRoman"/>
      <w:lvlText w:val="%6."/>
      <w:lvlJc w:val="right"/>
      <w:pPr>
        <w:ind w:left="4020" w:hanging="180"/>
      </w:pPr>
    </w:lvl>
    <w:lvl w:ilvl="6" w:tplc="A27C175C">
      <w:start w:val="1"/>
      <w:numFmt w:val="decimal"/>
      <w:lvlText w:val="%7."/>
      <w:lvlJc w:val="left"/>
      <w:pPr>
        <w:ind w:left="4740" w:hanging="360"/>
      </w:pPr>
    </w:lvl>
    <w:lvl w:ilvl="7" w:tplc="91F263AA">
      <w:start w:val="1"/>
      <w:numFmt w:val="lowerLetter"/>
      <w:lvlText w:val="%8."/>
      <w:lvlJc w:val="left"/>
      <w:pPr>
        <w:ind w:left="5460" w:hanging="360"/>
      </w:pPr>
    </w:lvl>
    <w:lvl w:ilvl="8" w:tplc="C6845F0E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54254B66"/>
    <w:multiLevelType w:val="multilevel"/>
    <w:tmpl w:val="4DBA4C7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7D31531"/>
    <w:multiLevelType w:val="hybridMultilevel"/>
    <w:tmpl w:val="490473C2"/>
    <w:lvl w:ilvl="0" w:tplc="53FEC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EC6E7E">
      <w:start w:val="1"/>
      <w:numFmt w:val="lowerLetter"/>
      <w:lvlText w:val="%2."/>
      <w:lvlJc w:val="left"/>
      <w:pPr>
        <w:ind w:left="1440" w:hanging="360"/>
      </w:pPr>
    </w:lvl>
    <w:lvl w:ilvl="2" w:tplc="4DBA6A50">
      <w:start w:val="1"/>
      <w:numFmt w:val="lowerRoman"/>
      <w:lvlText w:val="%3."/>
      <w:lvlJc w:val="right"/>
      <w:pPr>
        <w:ind w:left="2160" w:hanging="180"/>
      </w:pPr>
    </w:lvl>
    <w:lvl w:ilvl="3" w:tplc="F7A4E024">
      <w:start w:val="1"/>
      <w:numFmt w:val="decimal"/>
      <w:lvlText w:val="%4."/>
      <w:lvlJc w:val="left"/>
      <w:pPr>
        <w:ind w:left="2880" w:hanging="360"/>
      </w:pPr>
    </w:lvl>
    <w:lvl w:ilvl="4" w:tplc="7C880192">
      <w:start w:val="1"/>
      <w:numFmt w:val="lowerLetter"/>
      <w:lvlText w:val="%5."/>
      <w:lvlJc w:val="left"/>
      <w:pPr>
        <w:ind w:left="3600" w:hanging="360"/>
      </w:pPr>
    </w:lvl>
    <w:lvl w:ilvl="5" w:tplc="961AC8BE">
      <w:start w:val="1"/>
      <w:numFmt w:val="lowerRoman"/>
      <w:lvlText w:val="%6."/>
      <w:lvlJc w:val="right"/>
      <w:pPr>
        <w:ind w:left="4320" w:hanging="180"/>
      </w:pPr>
    </w:lvl>
    <w:lvl w:ilvl="6" w:tplc="A5B8EBF4">
      <w:start w:val="1"/>
      <w:numFmt w:val="decimal"/>
      <w:lvlText w:val="%7."/>
      <w:lvlJc w:val="left"/>
      <w:pPr>
        <w:ind w:left="5040" w:hanging="360"/>
      </w:pPr>
    </w:lvl>
    <w:lvl w:ilvl="7" w:tplc="708AB776">
      <w:start w:val="1"/>
      <w:numFmt w:val="lowerLetter"/>
      <w:lvlText w:val="%8."/>
      <w:lvlJc w:val="left"/>
      <w:pPr>
        <w:ind w:left="5760" w:hanging="360"/>
      </w:pPr>
    </w:lvl>
    <w:lvl w:ilvl="8" w:tplc="A45CD1C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6E2A11"/>
    <w:multiLevelType w:val="hybridMultilevel"/>
    <w:tmpl w:val="31085224"/>
    <w:lvl w:ilvl="0" w:tplc="7E8C259C">
      <w:start w:val="1"/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1B76F73C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55CE3764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6D222422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B75E459A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723E3C9E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CF347392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2872103A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E9060C0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9DB5F1C"/>
    <w:multiLevelType w:val="multilevel"/>
    <w:tmpl w:val="468AA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B441C5F"/>
    <w:multiLevelType w:val="multilevel"/>
    <w:tmpl w:val="3E3E5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CC71BF"/>
    <w:multiLevelType w:val="hybridMultilevel"/>
    <w:tmpl w:val="ED78AF1C"/>
    <w:lvl w:ilvl="0" w:tplc="350A1144">
      <w:start w:val="1"/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CDD869CA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CFFA2E3A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D8AE343C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6DEA261A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2DAE634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FCA27D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2854BA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9BCF6E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39B0343"/>
    <w:multiLevelType w:val="hybridMultilevel"/>
    <w:tmpl w:val="A7806B7A"/>
    <w:lvl w:ilvl="0" w:tplc="BAF0170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4F27BF8">
      <w:start w:val="1"/>
      <w:numFmt w:val="bullet"/>
      <w:lvlText w:val="•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2" w:tplc="44E8D1A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AFCD6CC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EB2CBB3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E6AE3694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1D32571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CE60D62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FCAE66E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4880210"/>
    <w:multiLevelType w:val="multilevel"/>
    <w:tmpl w:val="C2A6DC0C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3" w15:restartNumberingAfterBreak="0">
    <w:nsid w:val="66BF0122"/>
    <w:multiLevelType w:val="hybridMultilevel"/>
    <w:tmpl w:val="4CC0E6BA"/>
    <w:lvl w:ilvl="0" w:tplc="02CA3E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D274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70A7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47C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4472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0E75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E4B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B0A8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B035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F2308"/>
    <w:multiLevelType w:val="hybridMultilevel"/>
    <w:tmpl w:val="3E0A8878"/>
    <w:lvl w:ilvl="0" w:tplc="C3924036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C202819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06CC35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C2AC21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8A018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55C950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CE817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A923EE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46859F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91E4822"/>
    <w:multiLevelType w:val="hybridMultilevel"/>
    <w:tmpl w:val="FA7CFCAA"/>
    <w:lvl w:ilvl="0" w:tplc="BBB8F8A4">
      <w:start w:val="1"/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562AE7A6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60AE509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67C4292A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83EC8A2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CACEBB2A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E894221C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F8E2C172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DF4A9356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 w15:restartNumberingAfterBreak="0">
    <w:nsid w:val="7CAA4B8E"/>
    <w:multiLevelType w:val="hybridMultilevel"/>
    <w:tmpl w:val="78A012C2"/>
    <w:lvl w:ilvl="0" w:tplc="DB56F88A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80081D42">
      <w:start w:val="1"/>
      <w:numFmt w:val="lowerLetter"/>
      <w:lvlText w:val="%2."/>
      <w:lvlJc w:val="left"/>
      <w:pPr>
        <w:ind w:left="1620" w:hanging="360"/>
      </w:pPr>
    </w:lvl>
    <w:lvl w:ilvl="2" w:tplc="C1823F38">
      <w:start w:val="1"/>
      <w:numFmt w:val="lowerRoman"/>
      <w:lvlText w:val="%3."/>
      <w:lvlJc w:val="right"/>
      <w:pPr>
        <w:ind w:left="2340" w:hanging="180"/>
      </w:pPr>
    </w:lvl>
    <w:lvl w:ilvl="3" w:tplc="C60E915A">
      <w:start w:val="1"/>
      <w:numFmt w:val="decimal"/>
      <w:lvlText w:val="%4."/>
      <w:lvlJc w:val="left"/>
      <w:pPr>
        <w:ind w:left="3060" w:hanging="360"/>
      </w:pPr>
    </w:lvl>
    <w:lvl w:ilvl="4" w:tplc="950A119E">
      <w:start w:val="1"/>
      <w:numFmt w:val="lowerLetter"/>
      <w:lvlText w:val="%5."/>
      <w:lvlJc w:val="left"/>
      <w:pPr>
        <w:ind w:left="3780" w:hanging="360"/>
      </w:pPr>
    </w:lvl>
    <w:lvl w:ilvl="5" w:tplc="4A6ECC4A">
      <w:start w:val="1"/>
      <w:numFmt w:val="lowerRoman"/>
      <w:lvlText w:val="%6."/>
      <w:lvlJc w:val="right"/>
      <w:pPr>
        <w:ind w:left="4500" w:hanging="180"/>
      </w:pPr>
    </w:lvl>
    <w:lvl w:ilvl="6" w:tplc="B338EAAC">
      <w:start w:val="1"/>
      <w:numFmt w:val="decimal"/>
      <w:lvlText w:val="%7."/>
      <w:lvlJc w:val="left"/>
      <w:pPr>
        <w:ind w:left="5220" w:hanging="360"/>
      </w:pPr>
    </w:lvl>
    <w:lvl w:ilvl="7" w:tplc="5958E692">
      <w:start w:val="1"/>
      <w:numFmt w:val="lowerLetter"/>
      <w:lvlText w:val="%8."/>
      <w:lvlJc w:val="left"/>
      <w:pPr>
        <w:ind w:left="5940" w:hanging="360"/>
      </w:pPr>
    </w:lvl>
    <w:lvl w:ilvl="8" w:tplc="FB2ED69C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21"/>
  </w:num>
  <w:num w:numId="3">
    <w:abstractNumId w:val="0"/>
  </w:num>
  <w:num w:numId="4">
    <w:abstractNumId w:val="15"/>
  </w:num>
  <w:num w:numId="5">
    <w:abstractNumId w:val="23"/>
  </w:num>
  <w:num w:numId="6">
    <w:abstractNumId w:val="22"/>
  </w:num>
  <w:num w:numId="7">
    <w:abstractNumId w:val="2"/>
  </w:num>
  <w:num w:numId="8">
    <w:abstractNumId w:val="20"/>
  </w:num>
  <w:num w:numId="9">
    <w:abstractNumId w:val="17"/>
  </w:num>
  <w:num w:numId="10">
    <w:abstractNumId w:val="25"/>
  </w:num>
  <w:num w:numId="11">
    <w:abstractNumId w:val="7"/>
  </w:num>
  <w:num w:numId="12">
    <w:abstractNumId w:val="3"/>
  </w:num>
  <w:num w:numId="13">
    <w:abstractNumId w:val="5"/>
  </w:num>
  <w:num w:numId="14">
    <w:abstractNumId w:val="24"/>
  </w:num>
  <w:num w:numId="15">
    <w:abstractNumId w:val="8"/>
  </w:num>
  <w:num w:numId="16">
    <w:abstractNumId w:val="9"/>
  </w:num>
  <w:num w:numId="17">
    <w:abstractNumId w:val="26"/>
  </w:num>
  <w:num w:numId="18">
    <w:abstractNumId w:val="4"/>
  </w:num>
  <w:num w:numId="19">
    <w:abstractNumId w:val="16"/>
  </w:num>
  <w:num w:numId="20">
    <w:abstractNumId w:val="14"/>
  </w:num>
  <w:num w:numId="21">
    <w:abstractNumId w:val="13"/>
  </w:num>
  <w:num w:numId="22">
    <w:abstractNumId w:val="1"/>
  </w:num>
  <w:num w:numId="23">
    <w:abstractNumId w:val="6"/>
  </w:num>
  <w:num w:numId="24">
    <w:abstractNumId w:val="18"/>
  </w:num>
  <w:num w:numId="25">
    <w:abstractNumId w:val="12"/>
  </w:num>
  <w:num w:numId="26">
    <w:abstractNumId w:val="1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4BF"/>
    <w:rsid w:val="000236E5"/>
    <w:rsid w:val="00077EE5"/>
    <w:rsid w:val="002D481B"/>
    <w:rsid w:val="00360370"/>
    <w:rsid w:val="003D6895"/>
    <w:rsid w:val="003F040A"/>
    <w:rsid w:val="005762FD"/>
    <w:rsid w:val="005B7623"/>
    <w:rsid w:val="005E41F4"/>
    <w:rsid w:val="005F448D"/>
    <w:rsid w:val="00693089"/>
    <w:rsid w:val="007641E9"/>
    <w:rsid w:val="007A376B"/>
    <w:rsid w:val="00841DEA"/>
    <w:rsid w:val="00855AE3"/>
    <w:rsid w:val="00A54DFC"/>
    <w:rsid w:val="00AC1C64"/>
    <w:rsid w:val="00BD498D"/>
    <w:rsid w:val="00BE1F6F"/>
    <w:rsid w:val="00D266B9"/>
    <w:rsid w:val="00DB331D"/>
    <w:rsid w:val="00E154BF"/>
    <w:rsid w:val="00E30E0F"/>
    <w:rsid w:val="00F62121"/>
    <w:rsid w:val="00FD6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C4A5"/>
  <w15:docId w15:val="{0DD9007C-EAAD-416D-BAF7-6AA179088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4"/>
      </w:numPr>
      <w:spacing w:line="360" w:lineRule="auto"/>
      <w:outlineLvl w:val="0"/>
    </w:pPr>
    <w:rPr>
      <w:rFonts w:eastAsiaTheme="majorEastAsia"/>
      <w:b/>
      <w:bCs/>
      <w:color w:val="000000"/>
      <w:lang w:bidi="ru-RU"/>
    </w:rPr>
  </w:style>
  <w:style w:type="paragraph" w:styleId="2">
    <w:name w:val="heading 2"/>
    <w:basedOn w:val="a"/>
    <w:next w:val="a"/>
    <w:link w:val="20"/>
    <w:unhideWhenUsed/>
    <w:qFormat/>
    <w:pPr>
      <w:keepNext/>
      <w:widowControl w:val="0"/>
      <w:numPr>
        <w:ilvl w:val="1"/>
        <w:numId w:val="4"/>
      </w:numPr>
      <w:spacing w:line="360" w:lineRule="auto"/>
      <w:outlineLvl w:val="1"/>
    </w:pPr>
    <w:rPr>
      <w:rFonts w:eastAsiaTheme="majorEastAsia"/>
      <w:b/>
      <w:bCs/>
      <w:iCs/>
      <w:color w:val="000000"/>
      <w:lang w:bidi="ru-RU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widowControl w:val="0"/>
      <w:numPr>
        <w:ilvl w:val="2"/>
        <w:numId w:val="4"/>
      </w:numPr>
      <w:spacing w:line="360" w:lineRule="auto"/>
      <w:outlineLvl w:val="2"/>
    </w:pPr>
    <w:rPr>
      <w:rFonts w:eastAsiaTheme="majorEastAsia"/>
      <w:b/>
      <w:bCs/>
      <w:lang w:bidi="ru-RU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numPr>
        <w:ilvl w:val="3"/>
        <w:numId w:val="4"/>
      </w:numPr>
      <w:tabs>
        <w:tab w:val="left" w:pos="1418"/>
      </w:tabs>
      <w:spacing w:line="360" w:lineRule="auto"/>
      <w:outlineLvl w:val="3"/>
    </w:pPr>
    <w:rPr>
      <w:rFonts w:eastAsiaTheme="majorEastAsia"/>
      <w:bCs/>
      <w:iCs/>
      <w:lang w:bidi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Subtitle"/>
    <w:basedOn w:val="a"/>
    <w:link w:val="af1"/>
    <w:qFormat/>
    <w:pPr>
      <w:widowControl w:val="0"/>
      <w:jc w:val="center"/>
    </w:pPr>
    <w:rPr>
      <w:rFonts w:ascii="Arial" w:hAnsi="Arial"/>
      <w:szCs w:val="20"/>
    </w:rPr>
  </w:style>
  <w:style w:type="character" w:customStyle="1" w:styleId="af1">
    <w:name w:val="Подзаголовок Знак"/>
    <w:basedOn w:val="a0"/>
    <w:link w:val="af0"/>
    <w:rPr>
      <w:rFonts w:ascii="Arial" w:eastAsia="Times New Roman" w:hAnsi="Arial" w:cs="Times New Roman"/>
      <w:sz w:val="24"/>
      <w:szCs w:val="20"/>
      <w:lang w:eastAsia="ru-RU"/>
    </w:rPr>
  </w:style>
  <w:style w:type="table" w:styleId="af2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link w:val="af8"/>
    <w:uiPriority w:val="1"/>
    <w:qFormat/>
    <w:pPr>
      <w:spacing w:after="0" w:line="240" w:lineRule="auto"/>
    </w:pPr>
    <w:rPr>
      <w:rFonts w:eastAsiaTheme="minorEastAsia"/>
    </w:rPr>
  </w:style>
  <w:style w:type="character" w:customStyle="1" w:styleId="af8">
    <w:name w:val="Без интервала Знак"/>
    <w:basedOn w:val="a0"/>
    <w:link w:val="af7"/>
    <w:uiPriority w:val="1"/>
    <w:rPr>
      <w:rFonts w:eastAsiaTheme="minorEastAsia"/>
    </w:rPr>
  </w:style>
  <w:style w:type="paragraph" w:customStyle="1" w:styleId="13">
    <w:name w:val="Абзац списка1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Pr>
      <w:rFonts w:ascii="Times New Roman" w:eastAsiaTheme="majorEastAsia" w:hAnsi="Times New Roman" w:cs="Times New Roman"/>
      <w:b/>
      <w:bCs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rPr>
      <w:rFonts w:ascii="Times New Roman" w:eastAsiaTheme="majorEastAsia" w:hAnsi="Times New Roman" w:cs="Times New Roman"/>
      <w:b/>
      <w:bCs/>
      <w:iCs/>
      <w:color w:val="000000"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rPr>
      <w:rFonts w:ascii="Times New Roman" w:eastAsiaTheme="majorEastAsia" w:hAnsi="Times New Roman" w:cs="Times New Roman"/>
      <w:b/>
      <w:bCs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rPr>
      <w:rFonts w:ascii="Times New Roman" w:eastAsiaTheme="majorEastAsia" w:hAnsi="Times New Roman" w:cs="Times New Roman"/>
      <w:bCs/>
      <w:iCs/>
      <w:sz w:val="24"/>
      <w:szCs w:val="24"/>
      <w:lang w:eastAsia="ru-RU" w:bidi="ru-RU"/>
    </w:rPr>
  </w:style>
  <w:style w:type="character" w:customStyle="1" w:styleId="af9">
    <w:name w:val="Основной текст_"/>
    <w:basedOn w:val="a0"/>
    <w:link w:val="25"/>
    <w:rPr>
      <w:shd w:val="clear" w:color="auto" w:fill="FFFFFF"/>
    </w:rPr>
  </w:style>
  <w:style w:type="paragraph" w:customStyle="1" w:styleId="25">
    <w:name w:val="Основной текст2"/>
    <w:basedOn w:val="a"/>
    <w:link w:val="af9"/>
    <w:pPr>
      <w:widowControl w:val="0"/>
      <w:shd w:val="clear" w:color="auto" w:fill="FFFFFF"/>
      <w:spacing w:before="480" w:after="7020" w:line="414" w:lineRule="exact"/>
      <w:ind w:hanging="4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4">
    <w:name w:val="Style14"/>
    <w:basedOn w:val="a"/>
    <w:uiPriority w:val="99"/>
    <w:pPr>
      <w:widowControl w:val="0"/>
      <w:spacing w:line="322" w:lineRule="exact"/>
      <w:ind w:firstLine="619"/>
      <w:jc w:val="both"/>
    </w:p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d">
    <w:name w:val="комментарий"/>
    <w:uiPriority w:val="99"/>
    <w:rPr>
      <w:b/>
      <w:i/>
      <w:shd w:val="clear" w:color="auto" w:fill="FFFF99"/>
    </w:rPr>
  </w:style>
  <w:style w:type="paragraph" w:customStyle="1" w:styleId="Times12">
    <w:name w:val="Times 12"/>
    <w:basedOn w:val="a"/>
    <w:pPr>
      <w:ind w:firstLine="567"/>
      <w:jc w:val="both"/>
    </w:pPr>
    <w:rPr>
      <w:bCs/>
      <w:szCs w:val="22"/>
    </w:rPr>
  </w:style>
  <w:style w:type="paragraph" w:customStyle="1" w:styleId="14">
    <w:name w:val="Стиль14"/>
    <w:basedOn w:val="a"/>
    <w:pPr>
      <w:spacing w:line="264" w:lineRule="auto"/>
      <w:ind w:firstLine="720"/>
      <w:jc w:val="both"/>
    </w:pPr>
    <w:rPr>
      <w:rFonts w:eastAsia="Calibri"/>
      <w:sz w:val="28"/>
      <w:szCs w:val="20"/>
    </w:rPr>
  </w:style>
  <w:style w:type="paragraph" w:customStyle="1" w:styleId="FTNtxt">
    <w:name w:val="FTN_txt"/>
    <w:basedOn w:val="a"/>
    <w:pPr>
      <w:widowControl w:val="0"/>
      <w:numPr>
        <w:ilvl w:val="1"/>
        <w:numId w:val="6"/>
      </w:numPr>
      <w:tabs>
        <w:tab w:val="left" w:pos="1080"/>
      </w:tabs>
      <w:spacing w:line="288" w:lineRule="auto"/>
      <w:jc w:val="both"/>
    </w:pPr>
    <w:rPr>
      <w:rFonts w:eastAsia="Arial Unicode MS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15">
    <w:name w:val="Основной текст1"/>
    <w:basedOn w:val="a"/>
    <w:pPr>
      <w:widowControl w:val="0"/>
      <w:shd w:val="clear" w:color="auto" w:fill="FFFFFF"/>
      <w:ind w:firstLine="320"/>
    </w:pPr>
    <w:rPr>
      <w:sz w:val="22"/>
      <w:szCs w:val="22"/>
    </w:rPr>
  </w:style>
  <w:style w:type="paragraph" w:styleId="afe">
    <w:name w:val="footnote text"/>
    <w:basedOn w:val="a"/>
    <w:link w:val="aff"/>
    <w:uiPriority w:val="99"/>
    <w:unhideWhenUsed/>
    <w:rPr>
      <w:rFonts w:ascii="Calibri" w:eastAsia="Calibri" w:hAnsi="Calibri"/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rPr>
      <w:rFonts w:ascii="Calibri" w:eastAsia="Calibri" w:hAnsi="Calibri" w:cs="Times New Roman"/>
      <w:sz w:val="20"/>
      <w:szCs w:val="20"/>
    </w:rPr>
  </w:style>
  <w:style w:type="character" w:styleId="aff0">
    <w:name w:val="footnote reference"/>
    <w:uiPriority w:val="99"/>
    <w:unhideWhenUsed/>
    <w:rPr>
      <w:vertAlign w:val="superscript"/>
    </w:rPr>
  </w:style>
  <w:style w:type="character" w:customStyle="1" w:styleId="26">
    <w:name w:val="Основной текст (2)_"/>
    <w:link w:val="2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3">
    <w:name w:val="Основной текст (5)_"/>
    <w:link w:val="511"/>
    <w:rPr>
      <w:rFonts w:ascii="Trebuchet MS" w:hAnsi="Trebuchet MS" w:cs="Trebuchet MS"/>
      <w:sz w:val="19"/>
      <w:szCs w:val="19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shd w:val="clear" w:color="auto" w:fill="FFFFFF"/>
      <w:spacing w:before="1200" w:line="240" w:lineRule="atLeast"/>
    </w:pPr>
    <w:rPr>
      <w:rFonts w:eastAsiaTheme="minorHAnsi"/>
      <w:b/>
      <w:bCs/>
      <w:sz w:val="23"/>
      <w:szCs w:val="23"/>
      <w:lang w:eastAsia="en-US"/>
    </w:rPr>
  </w:style>
  <w:style w:type="paragraph" w:customStyle="1" w:styleId="511">
    <w:name w:val="Основной текст (5)1"/>
    <w:basedOn w:val="a"/>
    <w:link w:val="53"/>
    <w:pPr>
      <w:shd w:val="clear" w:color="auto" w:fill="FFFFFF"/>
      <w:spacing w:line="240" w:lineRule="atLeast"/>
    </w:pPr>
    <w:rPr>
      <w:rFonts w:ascii="Trebuchet MS" w:eastAsiaTheme="minorHAnsi" w:hAnsi="Trebuchet MS" w:cs="Trebuchet MS"/>
      <w:sz w:val="19"/>
      <w:szCs w:val="19"/>
      <w:lang w:eastAsia="en-US"/>
    </w:rPr>
  </w:style>
  <w:style w:type="paragraph" w:customStyle="1" w:styleId="16">
    <w:name w:val="Текст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567" w:right="397" w:firstLine="567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B0BA3-40D0-4102-84FD-B2B7A3D1D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3667</Words>
  <Characters>20904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Чернушевич Евгений Феликсович</dc:creator>
  <cp:lastModifiedBy>Суровцева Мария Александровна</cp:lastModifiedBy>
  <cp:revision>8</cp:revision>
  <dcterms:created xsi:type="dcterms:W3CDTF">2026-03-02T10:52:00Z</dcterms:created>
  <dcterms:modified xsi:type="dcterms:W3CDTF">2026-03-02T14:07:00Z</dcterms:modified>
</cp:coreProperties>
</file>